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MONSTROUS LIE - JOHN BECKER</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Becker</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25, 2010</w:t>
      </w:r>
    </w:p>
    <w:p>
      <w:pPr>
        <w:spacing w:after="160"/>
      </w:pPr>
      <w:r>
        <w:rPr>
          <w:rFonts w:ascii="Arial" w:cs="Arial" w:eastAsia="Arial" w:hAnsi="Arial"/>
          <w:sz w:val="22"/>
          <w:szCs w:val="22"/>
        </w:rPr>
        <w:t xml:space="preserve">Adolf Hitler's imprint on the history of the 20th century is universally accepted, and continues to this day. In Mein Kampf he formulated the concept of "The Big Lie", the belief that a lie repeated often enough and loudly enough, using the full force of the press and other media, would eventually be accepted as truth by the general population.</w:t>
      </w:r>
    </w:p>
    <w:p>
      <w:pPr>
        <w:spacing w:after="160"/>
      </w:pPr>
      <w:r>
        <w:rPr>
          <w:rFonts w:ascii="Arial" w:cs="Arial" w:eastAsia="Arial" w:hAnsi="Arial"/>
          <w:sz w:val="22"/>
          <w:szCs w:val="22"/>
        </w:rPr>
        <w:t xml:space="preserve">We all know that Hitler's depravity led to the attempt to exterminate the Jews, Poles, Gypsies, homosexuals and other minorities. We know it because that is what the media has told us over the last 55 years since 1945. Such is the force and influence of propaganda.</w:t>
      </w:r>
    </w:p>
    <w:p>
      <w:pPr>
        <w:spacing w:after="160"/>
      </w:pPr>
      <w:r>
        <w:rPr>
          <w:rFonts w:ascii="Arial" w:cs="Arial" w:eastAsia="Arial" w:hAnsi="Arial"/>
          <w:sz w:val="22"/>
          <w:szCs w:val="22"/>
        </w:rPr>
        <w:t xml:space="preserve">But read that opening sentence again: "We all know that Hitler's depravity led to the attempt to exterminate the Jews, Poles, Gypsies, homosexuals and other minorities". Hidden within that statement, most of it true, is a Monstrous Lie. Hitler and his henchmen did not attempt to exterminate all homosexuals, only some of them. The opposite is true: in actual fact every phase of the rise to power of the Nazis was engineered and masterminded by radical hyper-masculine homosexuals.</w:t>
      </w:r>
    </w:p>
    <w:p>
      <w:pPr>
        <w:spacing w:after="160"/>
      </w:pPr>
      <w:r>
        <w:rPr>
          <w:rFonts w:ascii="Arial" w:cs="Arial" w:eastAsia="Arial" w:hAnsi="Arial"/>
          <w:sz w:val="22"/>
          <w:szCs w:val="22"/>
        </w:rPr>
        <w:t xml:space="preserve">A huge majority of the top generals and officers in the Brownshirts, the SS and Gestapo, Hitler's government appointees, and concentration camp staff were Butch homosexuals - an important distinction - they were not the effeminate homosexuals or "Femmes", which current American political correctness endorses and which the "Butches" opposed.</w:t>
      </w:r>
    </w:p>
    <w:p>
      <w:pPr>
        <w:spacing w:after="160"/>
      </w:pPr>
      <w:r>
        <w:rPr>
          <w:rFonts w:ascii="Arial" w:cs="Arial" w:eastAsia="Arial" w:hAnsi="Arial"/>
          <w:sz w:val="22"/>
          <w:szCs w:val="22"/>
        </w:rPr>
        <w:t xml:space="preserve">It is the purpose of this article to outline the process by which this state of affairs came to be.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United States of America homosexuality, or Gay and Lesbian Rights, is one of the primary topics of the 21st Century. That includes:</w:t>
      </w:r>
    </w:p>
    <w:p>
      <w:pPr>
        <w:spacing w:after="160"/>
      </w:pPr>
      <w:r>
        <w:rPr>
          <w:rFonts w:ascii="Arial" w:cs="Arial" w:eastAsia="Arial" w:hAnsi="Arial"/>
          <w:sz w:val="22"/>
          <w:szCs w:val="22"/>
        </w:rPr>
        <w:t xml:space="preserve">* Vigorous promotion of same-sex marriage. Efforts are now underway to overthrow Proposition 8 in California, which limited marriage to heterosexual couples.</w:t>
      </w:r>
    </w:p>
    <w:p>
      <w:pPr>
        <w:spacing w:after="160"/>
      </w:pPr>
      <w:r>
        <w:rPr>
          <w:rFonts w:ascii="Arial" w:cs="Arial" w:eastAsia="Arial" w:hAnsi="Arial"/>
          <w:sz w:val="22"/>
          <w:szCs w:val="22"/>
        </w:rPr>
        <w:t xml:space="preserve">* Vigorous efforts of the ACLU and NAMBLA (the North American Man-Boy Love Association) to force the Boy Scouts to accept homosexual scout masters.</w:t>
      </w:r>
    </w:p>
    <w:p>
      <w:pPr>
        <w:spacing w:after="160"/>
      </w:pPr>
      <w:r>
        <w:rPr>
          <w:rFonts w:ascii="Arial" w:cs="Arial" w:eastAsia="Arial" w:hAnsi="Arial"/>
          <w:sz w:val="22"/>
          <w:szCs w:val="22"/>
        </w:rPr>
        <w:t xml:space="preserve">* Militant activity by groups like GLSEN (The Gay Lesbian Straight Education Network), to promote homosexual sex in the classrooms and playgrounds of schools and universities. (The founder of GLSEN, Kevin Jennings, is now a key education adviser for the Obama Administration). * The push to cancel the Military's "Don't Ask, Don't Tell" policy.</w:t>
      </w:r>
    </w:p>
    <w:p>
      <w:pPr>
        <w:spacing w:after="160"/>
      </w:pPr>
      <w:r>
        <w:rPr>
          <w:rFonts w:ascii="Arial" w:cs="Arial" w:eastAsia="Arial" w:hAnsi="Arial"/>
          <w:sz w:val="22"/>
          <w:szCs w:val="22"/>
        </w:rPr>
        <w:t xml:space="preserve">Perhaps now it's time to look back at some of the contributions made by militant radical homosexuals in the 20th Century.</w:t>
      </w:r>
    </w:p>
    <w:p>
      <w:pPr>
        <w:spacing w:after="160"/>
      </w:pPr>
      <w:r>
        <w:rPr>
          <w:rFonts w:ascii="Arial" w:cs="Arial" w:eastAsia="Arial" w:hAnsi="Arial"/>
          <w:sz w:val="22"/>
          <w:szCs w:val="22"/>
        </w:rPr>
        <w:t xml:space="preserve">First of all, let's agree on the percentage of homosexuals in the general American population. Gay and Lesbian groups will tell you it is 10 percent. Right wing zealots will say it's 2 percent or less. Maybe it's somewhere in between. But regardless of who is right, one thing is clear: it is a very small minority; a very small minority driven by a passionate desire to have their behaviors encouraged, promoted and recognized as normal.</w:t>
      </w:r>
    </w:p>
    <w:p>
      <w:pPr>
        <w:spacing w:after="160"/>
      </w:pPr>
      <w:r>
        <w:rPr>
          <w:rFonts w:ascii="Arial" w:cs="Arial" w:eastAsia="Arial" w:hAnsi="Arial"/>
          <w:sz w:val="22"/>
          <w:szCs w:val="22"/>
        </w:rPr>
        <w:t xml:space="preserve">I should make it clear that the purpose of this article is not to focus on the rightness or wrongness of homosexuality, but to point out the ways in which the debate of this subject has been skewed by political correctness to consideration of only one segment of a very broad homosexual spectrum. By forceful propaganda we are forbidden to investigate, consider or discuss any of the many other parts of the spectrum, which runs from extremely effeminate gays and lesbians on the far left to their extremely masculine counterparts on the far right. The spectrum includes proponents of sado-masochism, bestiality, coprophilia, pederasty, incest, and pedophilia.</w:t>
      </w:r>
    </w:p>
    <w:p>
      <w:pPr>
        <w:spacing w:after="160"/>
      </w:pPr>
      <w:r>
        <w:rPr>
          <w:rFonts w:ascii="Arial" w:cs="Arial" w:eastAsia="Arial" w:hAnsi="Arial"/>
          <w:sz w:val="22"/>
          <w:szCs w:val="22"/>
        </w:rPr>
        <w:t xml:space="preserve">I must say at the outset that I am totally aware that anything I write from here on in will be branded by gay militants as: "Homophobia..", that appalling cliché which is always trotted out when anyone questions the gay agenda. When anyone discusses the pros and cons of alcoholism, do you hear cries of "Winophobia"? No, of course you don't. "Homophobia" is a very powerful Gay and Lesbian propaganda device, calculated and designed to shut up and stifle any hint of criticism or inquiry.</w:t>
      </w:r>
    </w:p>
    <w:p>
      <w:pPr>
        <w:spacing w:after="160"/>
      </w:pPr>
      <w:r>
        <w:rPr>
          <w:rFonts w:ascii="Arial" w:cs="Arial" w:eastAsia="Arial" w:hAnsi="Arial"/>
          <w:sz w:val="22"/>
          <w:szCs w:val="22"/>
        </w:rPr>
        <w:t xml:space="preserve">I feel a case can be made that the primary source of all revolutionary passion is to be found among the ranks of those who for one reason or another consider themselves disenfranchised, or marginalized. Marx construed that to mean the oppressed working classes, especially in manufacturing or heavy industries, those he named "The Proletariat". This was the group he had in mind when he raised the banner in the Communist Manifesto, which ended with the phrase "Workers of the world, Unite. You have nothing to lose but your chains."</w:t>
      </w:r>
    </w:p>
    <w:p>
      <w:pPr>
        <w:spacing w:after="160"/>
      </w:pPr>
      <w:r>
        <w:rPr>
          <w:rFonts w:ascii="Arial" w:cs="Arial" w:eastAsia="Arial" w:hAnsi="Arial"/>
          <w:sz w:val="22"/>
          <w:szCs w:val="22"/>
        </w:rPr>
        <w:t xml:space="preserve">The Bolsheviks were convinced that if Germany attacked Russia, the Russian Proletariat in their millions would rise up immediately, refuse to be cannon fodder in a war, and would overthrow the monarchy as the prelude to a communist government. It didn't happen. When Germany attacked, the Russian workers in their millions were the first to enlist.</w:t>
      </w:r>
    </w:p>
    <w:p>
      <w:pPr>
        <w:spacing w:after="160"/>
      </w:pPr>
      <w:r>
        <w:rPr>
          <w:rFonts w:ascii="Arial" w:cs="Arial" w:eastAsia="Arial" w:hAnsi="Arial"/>
          <w:sz w:val="22"/>
          <w:szCs w:val="22"/>
        </w:rPr>
        <w:t xml:space="preserve">Georg Lukacs, the Hungarian Marxist philosopher, was the first to recognize and to prophesy that the Russian revolution would ultimately fail because the Russian worker-artisan-peasant was more Russian than Proletarian. His motherland meant more to him than his class. Lukacs said that before a socialist revolution could hope to succeed the whole system had to be torn down; that it was the culture that was the problem, not class stratification.</w:t>
      </w:r>
    </w:p>
    <w:p>
      <w:pPr>
        <w:spacing w:after="160"/>
      </w:pPr>
      <w:r>
        <w:rPr>
          <w:rFonts w:ascii="Arial" w:cs="Arial" w:eastAsia="Arial" w:hAnsi="Arial"/>
          <w:sz w:val="22"/>
          <w:szCs w:val="22"/>
        </w:rPr>
        <w:t xml:space="preserve">Hot on his heels Antonio Gramsci, one of the founders of the Italian communist party, who had been thrust into prison by Mussolini, and died many years later while still imprisoned, wrote his famous prison notebooks in which he called for "A long march through the institutions", meaning the Church, the legal system, the professions, the arts, the media, the theatre, the schools, the universities, the churches, the military etc; etc., all the key components of the culture.</w:t>
      </w:r>
    </w:p>
    <w:p>
      <w:pPr>
        <w:spacing w:after="160"/>
      </w:pPr>
      <w:r>
        <w:rPr>
          <w:rFonts w:ascii="Arial" w:cs="Arial" w:eastAsia="Arial" w:hAnsi="Arial"/>
          <w:sz w:val="22"/>
          <w:szCs w:val="22"/>
        </w:rPr>
        <w:t xml:space="preserve">Gramsci realized that the working class was rapidly moving upwards into the middle class, and in the process losing their revolutionary ardor and energy. He proclaimed that the new flag bearers for the revolution should be women, blacks, gays and lesbians. Lesbian women and gay men had already proved their passionate conviction in pre-revolutionary Russia, where many of them had leaped to the forefront of the leadership. Central to their philosophy was Atheism, and dedication to the destruction of Religion in general and the churches in particular, because of the churches' prohibition of their sexual pursuits.</w:t>
      </w:r>
    </w:p>
    <w:p>
      <w:pPr>
        <w:spacing w:after="160"/>
      </w:pPr>
      <w:r>
        <w:rPr>
          <w:rFonts w:ascii="Arial" w:cs="Arial" w:eastAsia="Arial" w:hAnsi="Arial"/>
          <w:sz w:val="22"/>
          <w:szCs w:val="22"/>
        </w:rPr>
        <w:t xml:space="preserve">It can be argued that a significant majority of passionate and committed atheists are homosexuals whose hatred of the restrictions imposed by Christian morality on their behavior is the driving force of their passion.</w:t>
      </w:r>
    </w:p>
    <w:p>
      <w:pPr>
        <w:spacing w:after="160"/>
      </w:pPr>
      <w:r>
        <w:rPr>
          <w:rFonts w:ascii="Arial" w:cs="Arial" w:eastAsia="Arial" w:hAnsi="Arial"/>
          <w:sz w:val="22"/>
          <w:szCs w:val="22"/>
        </w:rPr>
        <w:t xml:space="preserve">But the gays and lesbians learned early that their life choice and passion for their own sex, and its extreme practices, had a dimension that was beyond the comprehension of heterosexuals, who had never experienced the powerful bond that unrestricted same-sex sexual ardor could produce, or the orgiastic behavior and cliques it could engender.</w:t>
      </w:r>
    </w:p>
    <w:p>
      <w:pPr>
        <w:spacing w:after="160"/>
      </w:pPr>
      <w:r>
        <w:rPr>
          <w:rFonts w:ascii="Arial" w:cs="Arial" w:eastAsia="Arial" w:hAnsi="Arial"/>
          <w:sz w:val="22"/>
          <w:szCs w:val="22"/>
        </w:rPr>
        <w:t xml:space="preserve">Gay cliques became the nucleus of secretive organizations which had their gathering points in bath houses, gay bars, and sex clubs, and still do. This again was beyond the comprehension of church going, family centered heterosexuals, who took the position that the less they knew about such things, the better.</w:t>
      </w:r>
    </w:p>
    <w:p>
      <w:pPr>
        <w:spacing w:after="160"/>
      </w:pPr>
      <w:r>
        <w:rPr>
          <w:rFonts w:ascii="Arial" w:cs="Arial" w:eastAsia="Arial" w:hAnsi="Arial"/>
          <w:sz w:val="22"/>
          <w:szCs w:val="22"/>
        </w:rPr>
        <w:t xml:space="preserve">Numerous studies, some by gays themselves, and some by heterosexuals, have proven that over the course of a lifetime the average gay has hundreds of sexual partners, while the average heterosexual has about six.</w:t>
      </w:r>
    </w:p>
    <w:p>
      <w:pPr>
        <w:spacing w:after="160"/>
      </w:pPr>
      <w:r>
        <w:rPr>
          <w:rFonts w:ascii="Arial" w:cs="Arial" w:eastAsia="Arial" w:hAnsi="Arial"/>
          <w:sz w:val="22"/>
          <w:szCs w:val="22"/>
        </w:rPr>
        <w:t xml:space="preserve">The heterosexual world has little or no knowledge of the world or lifestyle as practiced by gays. Heterosexuals tend to think of gays primarily as effeminate individuals or couples. They do not begin to comprehend that many gays are super-masculine, or that such men tend to gravitate towards athletic pursuits with other men, and to gratify their sexual desires with young boys.</w:t>
      </w:r>
    </w:p>
    <w:p>
      <w:pPr>
        <w:spacing w:after="160"/>
      </w:pPr>
      <w:r>
        <w:rPr>
          <w:rFonts w:ascii="Arial" w:cs="Arial" w:eastAsia="Arial" w:hAnsi="Arial"/>
          <w:sz w:val="22"/>
          <w:szCs w:val="22"/>
        </w:rPr>
        <w:t xml:space="preserve">Many lesbians have a similar proclivity for young girls. This explains the drive of groups such as NAMBLA, the North American Man Boy Love Association, to fight law case after law case under the auspices of the ACLU demanding the right for gays to be allowed as scoutmasters. Generally the ones demanding this right are not the effeminate gays, or what the Nazis referred to as "Femmes", but the hyper-masculine "Butch" types.</w:t>
      </w:r>
    </w:p>
    <w:p>
      <w:pPr>
        <w:spacing w:after="160"/>
      </w:pPr>
      <w:r>
        <w:rPr>
          <w:rFonts w:ascii="Arial" w:cs="Arial" w:eastAsia="Arial" w:hAnsi="Arial"/>
          <w:sz w:val="22"/>
          <w:szCs w:val="22"/>
        </w:rPr>
        <w:t xml:space="preserve">But polite society frowns on any consideration of the gay community that sees them as anything other than a monolith of effeminate male individuals longing for "Lifelong, Committed Relationships", that dreadful cliché that clogs all rational discussion of the possibility of gay marriage, and is the politically correct way to view the gay and lesbian communities. Only a small fraction of the gay community are even slightly interested in monogamous marriage. For the majority, serial sexual adventures are their primary interest.</w:t>
      </w:r>
    </w:p>
    <w:p>
      <w:pPr>
        <w:spacing w:after="160"/>
      </w:pPr>
      <w:r>
        <w:rPr>
          <w:rFonts w:ascii="Arial" w:cs="Arial" w:eastAsia="Arial" w:hAnsi="Arial"/>
          <w:sz w:val="22"/>
          <w:szCs w:val="22"/>
        </w:rPr>
        <w:t xml:space="preserve">There is an underlying problem which can best be stated as consisting of two primary components:</w:t>
      </w:r>
    </w:p>
    <w:p>
      <w:pPr>
        <w:spacing w:after="160"/>
      </w:pPr>
      <w:r>
        <w:rPr>
          <w:rFonts w:ascii="Arial" w:cs="Arial" w:eastAsia="Arial" w:hAnsi="Arial"/>
          <w:sz w:val="22"/>
          <w:szCs w:val="22"/>
        </w:rPr>
        <w:t xml:space="preserve">1. The straight male's fear of the homosexual coupled with his terror of being lured into that lifestyle, and therefore his lack of desire to know anything substantive about it at all.</w:t>
      </w:r>
    </w:p>
    <w:p>
      <w:pPr>
        <w:spacing w:after="160"/>
      </w:pPr>
      <w:r>
        <w:rPr>
          <w:rFonts w:ascii="Arial" w:cs="Arial" w:eastAsia="Arial" w:hAnsi="Arial"/>
          <w:sz w:val="22"/>
          <w:szCs w:val="22"/>
        </w:rPr>
        <w:t xml:space="preserve">2. The gay male's resolute determination to protect the secrets of what really goes on in his world. The more extreme his sexual experiences have been, the less he wants the straight world to know about them.</w:t>
      </w:r>
    </w:p>
    <w:p>
      <w:pPr>
        <w:spacing w:after="160"/>
      </w:pPr>
      <w:r>
        <w:rPr>
          <w:rFonts w:ascii="Arial" w:cs="Arial" w:eastAsia="Arial" w:hAnsi="Arial"/>
          <w:sz w:val="22"/>
          <w:szCs w:val="22"/>
        </w:rPr>
        <w:t xml:space="preserve">So there exists a sort of sexual sound barrier, which when it is exceeded straights don't want to know, and gays don't want to tell.</w:t>
      </w:r>
    </w:p>
    <w:p>
      <w:pPr>
        <w:spacing w:after="160"/>
      </w:pPr>
      <w:r>
        <w:rPr>
          <w:rFonts w:ascii="Arial" w:cs="Arial" w:eastAsia="Arial" w:hAnsi="Arial"/>
          <w:sz w:val="22"/>
          <w:szCs w:val="22"/>
        </w:rPr>
        <w:t xml:space="preserve">This is a recipe for disaster on a monumental scale, as I will demonstrate.</w:t>
      </w:r>
    </w:p>
    <w:p>
      <w:pPr>
        <w:spacing w:after="160"/>
      </w:pPr>
      <w:r>
        <w:rPr>
          <w:rFonts w:ascii="Arial" w:cs="Arial" w:eastAsia="Arial" w:hAnsi="Arial"/>
          <w:sz w:val="22"/>
          <w:szCs w:val="22"/>
        </w:rPr>
        <w:t xml:space="preserve">I will argue that both World Wars One and Two were launched as a direct result of the activities of militant radical homosexual paramilitary cliques.</w:t>
      </w:r>
    </w:p>
    <w:p>
      <w:pPr>
        <w:spacing w:after="160"/>
      </w:pPr>
      <w:r>
        <w:rPr>
          <w:rFonts w:ascii="Arial" w:cs="Arial" w:eastAsia="Arial" w:hAnsi="Arial"/>
          <w:sz w:val="22"/>
          <w:szCs w:val="22"/>
        </w:rPr>
        <w:t xml:space="preserve">WORLD WAR ONE</w:t>
      </w:r>
    </w:p>
    <w:p>
      <w:pPr>
        <w:spacing w:after="160"/>
      </w:pPr>
      <w:r>
        <w:rPr>
          <w:rFonts w:ascii="Arial" w:cs="Arial" w:eastAsia="Arial" w:hAnsi="Arial"/>
          <w:sz w:val="22"/>
          <w:szCs w:val="22"/>
        </w:rPr>
        <w:t xml:space="preserve">The lead up to World War One, was vividly described by Catrine Clay in her compelling 2008 book "King, Kaiser, Tsar", ISBN-13: 9780802716774 which told the story of the lives of the three cousins who ruled England, Germany and Russia; British King George V, German Kaiser Wilhelm II, and Russian Tsar Nicholas II.</w:t>
      </w:r>
    </w:p>
    <w:p>
      <w:pPr>
        <w:spacing w:after="160"/>
      </w:pPr>
      <w:r>
        <w:rPr>
          <w:rFonts w:ascii="Arial" w:cs="Arial" w:eastAsia="Arial" w:hAnsi="Arial"/>
          <w:sz w:val="22"/>
          <w:szCs w:val="22"/>
        </w:rPr>
        <w:t xml:space="preserve">Kaiser Wilhelm II surrounded himself with a coterie or clique of ultra militaristic Butch homosexuals, who constantly goaded him to prove his masculinity by launching a major aggressive war against France, Belgium, and Russia. He himself was reluctant to do so, because of his close family relationship with and affection for his cousins the English King and the Tsar.</w:t>
      </w:r>
    </w:p>
    <w:p>
      <w:pPr>
        <w:spacing w:after="160"/>
      </w:pPr>
      <w:r>
        <w:rPr>
          <w:rFonts w:ascii="Arial" w:cs="Arial" w:eastAsia="Arial" w:hAnsi="Arial"/>
          <w:sz w:val="22"/>
          <w:szCs w:val="22"/>
        </w:rPr>
        <w:t xml:space="preserve">However, the Kaiser was very uncertain of his own masculinity because of having been born with a withered left arm, caused by an error of the doctor who delivered him at birth with forceps. As a result the left arm was substantially shorter and weaker than the other arm, and its use was limited, much to the Kaiser's constant shame and embarrassment. In photographs you can always see him favoring his right arm, and trying to disguise his left.</w:t>
      </w:r>
    </w:p>
    <w:p>
      <w:pPr>
        <w:spacing w:after="160"/>
      </w:pPr>
      <w:r>
        <w:rPr>
          <w:rFonts w:ascii="Arial" w:cs="Arial" w:eastAsia="Arial" w:hAnsi="Arial"/>
          <w:sz w:val="22"/>
          <w:szCs w:val="22"/>
        </w:rPr>
        <w:t xml:space="preserve">He compensated by becoming a member of what became known as the Eulenberg clique, (or the Liebenberg Circle), all hyper-masculine individuals, and very prominent members of the German government and military. There is no recorded evidence that he himself stepped over the sexual boundary, (he fathered six sons and a daughter), but there is ample evidence that he was in awe of and hugely influenced by, the militaristic Eulenberg clique.</w:t>
      </w:r>
    </w:p>
    <w:p>
      <w:pPr>
        <w:spacing w:after="160"/>
      </w:pPr>
      <w:r>
        <w:rPr>
          <w:rFonts w:ascii="Arial" w:cs="Arial" w:eastAsia="Arial" w:hAnsi="Arial"/>
          <w:sz w:val="22"/>
          <w:szCs w:val="22"/>
        </w:rPr>
        <w:t xml:space="preserve">The clique was named after it leader, Prince Phillip of Eulenberg, and its extraordinary size and power, and the influence of its members remained hidden for years. The clique became known as the "Liebenberg Round Table" and its secrets were finally made public in 1907 when a prominent Journalist Maximilian Harden outed Prince Eulenberg in what became known as the Harden-Eulenberg scandal.</w:t>
      </w:r>
    </w:p>
    <w:p>
      <w:pPr>
        <w:spacing w:after="160"/>
      </w:pPr>
      <w:r>
        <w:rPr>
          <w:rFonts w:ascii="Arial" w:cs="Arial" w:eastAsia="Arial" w:hAnsi="Arial"/>
          <w:sz w:val="22"/>
          <w:szCs w:val="22"/>
        </w:rPr>
        <w:t xml:space="preserve">It was a scandal of epic proportions, broadcast widely in the press, comparable in its coverage to the O.J. Simpson trial, and resulted in several prison sentences. A brief description can be found on the web at: http://en.wikipedia.org/wiki/Eulenberg_affair</w:t>
      </w:r>
    </w:p>
    <w:p>
      <w:pPr>
        <w:spacing w:after="160"/>
      </w:pPr>
      <w:r>
        <w:rPr>
          <w:rFonts w:ascii="Arial" w:cs="Arial" w:eastAsia="Arial" w:hAnsi="Arial"/>
          <w:sz w:val="22"/>
          <w:szCs w:val="22"/>
        </w:rPr>
        <w:t xml:space="preserve">This culture of hyper-masculine Butch homosexuality permeated the entire German military, and was a key contributing factor in Prussian militarism, and a source of its extreme violence and ruthless sadism. It clearly was instrumental in finally persuading the Kaiser to attack Belgium, France and Russia in 1914, against his own instincts and his affection for his cousins.</w:t>
      </w:r>
    </w:p>
    <w:p>
      <w:pPr>
        <w:spacing w:after="160"/>
      </w:pPr>
      <w:r>
        <w:rPr>
          <w:rFonts w:ascii="Arial" w:cs="Arial" w:eastAsia="Arial" w:hAnsi="Arial"/>
          <w:sz w:val="22"/>
          <w:szCs w:val="22"/>
        </w:rPr>
        <w:t xml:space="preserve">This whole phenomenon was driven by the writings of several homosexual philosophers, among them Adolf Brand (1874-1935); Benedict Friedlaender (1866-1906) and Hans Bluher (1888-1955). In 1896 Brand began publishing "Der Eigene", (translation: "The self possessed") the first homosexual journal. He fiercely advocated hyper-masculine homosexuality and Man-Boy sex, and vigorously countered the writings of the leader of the dominant homosexual movement, Magnus Hirschfeld (1868-1935) who advocated the primacy of the effeminate wing of the movement.</w:t>
      </w:r>
    </w:p>
    <w:p>
      <w:pPr>
        <w:spacing w:after="160"/>
      </w:pPr>
      <w:r>
        <w:rPr>
          <w:rFonts w:ascii="Arial" w:cs="Arial" w:eastAsia="Arial" w:hAnsi="Arial"/>
          <w:sz w:val="22"/>
          <w:szCs w:val="22"/>
        </w:rPr>
        <w:t xml:space="preserve">In 1902 Brand founded the "Gemeinschaft der Eigenen" (Community of Self Owners) together with his mentor, Benedict Friedlaender another homosexual, and nine others. In 1907 Brand became implicated in the Harden-Eulenberg Affair when he "Outed" German Chancellor Prince Bernhard von Bulow, accusing him of having a homosexual relationship with Privy Councilor Max Scheefer. Bulow sued Brand for libel, and Brand was convicted and sentenced to 18 months in prison..</w:t>
      </w:r>
    </w:p>
    <w:p>
      <w:pPr>
        <w:spacing w:after="160"/>
      </w:pPr>
      <w:r>
        <w:rPr>
          <w:rFonts w:ascii="Arial" w:cs="Arial" w:eastAsia="Arial" w:hAnsi="Arial"/>
          <w:sz w:val="22"/>
          <w:szCs w:val="22"/>
        </w:rPr>
        <w:t xml:space="preserve">WORLD WAR TWO and AN EXTRAORDINARY "COINCIDENCE</w:t>
      </w:r>
    </w:p>
    <w:p>
      <w:pPr>
        <w:spacing w:after="160"/>
      </w:pPr>
      <w:r>
        <w:rPr>
          <w:rFonts w:ascii="Arial" w:cs="Arial" w:eastAsia="Arial" w:hAnsi="Arial"/>
          <w:sz w:val="22"/>
          <w:szCs w:val="22"/>
        </w:rPr>
        <w:t xml:space="preserve">The prevalence of homosexuality in German society and especially the military which was demonstrated by the Harden-Eulenberg Affair was also manifested in an organization similar to the Boy Scouts which had started in 1896 and was named Die Wandervogel (or the migratory birds). It had begun as a relatively innocent camping and hiking organization for both boys and girls, but changed its nature when the homosexual philosopher Hans Bluher became involved as a member, and appointed himself as the mouthpiece of the organization, and its key philosopher. Through his influence Die Wandervogeln began to practice and promote the concept of Man-Boy sex. In 1912 he became the first man to write a history of Die Wandervogel called "The German Wandervogel Movement as an Erotic Phenomenon". After this, in 1913 girls were excluded from The Wandervogels.</w:t>
      </w:r>
    </w:p>
    <w:p>
      <w:pPr>
        <w:spacing w:after="160"/>
      </w:pPr>
      <w:r>
        <w:rPr>
          <w:rFonts w:ascii="Arial" w:cs="Arial" w:eastAsia="Arial" w:hAnsi="Arial"/>
          <w:sz w:val="22"/>
          <w:szCs w:val="22"/>
        </w:rPr>
        <w:t xml:space="preserve">In the lead up to World War I and during the war itself and the following Weimar period this group gradually morphed into Hitler's Brownshirts, and later into the Hitler Jugend, which became mandatory for all German youth after 1933, when all church-based youth groups were ordered to integrate into the Hitler Youth. The "Sieg Heil" salute originated in the Wandervogel, as did the style of uniforms worn by the Brownshirts and Hitler Youth. The actual Brown Shirts had been bought in quantity cheaply after WWI out of the surplus army inventory.</w:t>
      </w:r>
    </w:p>
    <w:p>
      <w:pPr>
        <w:spacing w:after="160"/>
      </w:pPr>
      <w:r>
        <w:rPr>
          <w:rFonts w:ascii="Arial" w:cs="Arial" w:eastAsia="Arial" w:hAnsi="Arial"/>
          <w:sz w:val="22"/>
          <w:szCs w:val="22"/>
        </w:rPr>
        <w:t xml:space="preserve">There is ample evidence that Hitler himself had homosexual tendencies, and intimate relations with other boys after the death of his father, and that he favored perverted sexuality, most notably sadomasochism and coprophilia. The most compelling account of this was described by the German author Lothar Machtan in his book "The Hidden Hitler", ISBN-13: 9780465043095</w:t>
      </w:r>
    </w:p>
    <w:p>
      <w:pPr>
        <w:spacing w:after="160"/>
      </w:pPr>
      <w:r>
        <w:rPr>
          <w:rFonts w:ascii="Arial" w:cs="Arial" w:eastAsia="Arial" w:hAnsi="Arial"/>
          <w:sz w:val="22"/>
          <w:szCs w:val="22"/>
        </w:rPr>
        <w:t xml:space="preserve">Machtan, in his introduction,writes about the prevalence of the view that Hitler was "Evil", without any explanation having being given for the source of his twisted and evil views. Machtan offers as his thesis that the explanation for Hitler's life's trajectory and its tragic and violent events lies in his core values emerging from his latent homosexuality. He then proves his point in letters and postcards between Hitler and his male "lovers" over many years. Four of Hitler's closest women friends attempted suicide in this period - two of them succeeded - probably because of his insistence on extreme perverted sex involving sado-masochism and coprophilia.</w:t>
      </w:r>
    </w:p>
    <w:p>
      <w:pPr>
        <w:spacing w:after="160"/>
      </w:pPr>
      <w:r>
        <w:rPr>
          <w:rFonts w:ascii="Arial" w:cs="Arial" w:eastAsia="Arial" w:hAnsi="Arial"/>
          <w:sz w:val="22"/>
          <w:szCs w:val="22"/>
        </w:rPr>
        <w:t xml:space="preserve">As he rose to power, Hitler surrounded himself with ultra-masculine homosexuals, and appointed as his chief of staff Ernst Roehm, his closest friend and leader of the brownshirted Sturm Abteilung, (SA) and one of Germany's most notorious and flamboyant Butch homosexuals. It was Roehm who was the head of the Wandervogel movement, and who as head recruited Hitler to a junior position. Roehm's riotous excesses had become a national scandal, widely publicized in the press. After a while it became clear to Hitler that Roehm and the Butch homosexual clique who ran the Storm Abteilung (or SA) had ambitions of taking over the Nazi movement, which would challenge and perhaps terminate Hitler's own ambitions to rise to the Chancellorship. So Roehm had to be removed.</w:t>
      </w:r>
    </w:p>
    <w:p>
      <w:pPr>
        <w:spacing w:after="160"/>
      </w:pPr>
      <w:r>
        <w:rPr>
          <w:rFonts w:ascii="Arial" w:cs="Arial" w:eastAsia="Arial" w:hAnsi="Arial"/>
          <w:sz w:val="22"/>
          <w:szCs w:val="22"/>
        </w:rPr>
        <w:t xml:space="preserve">Therefore starting at 4:00AM on June 29th 1930 continuing into June 30th, 1930, Hitler personally oversaw Roehm's execution, along with hundreds of other homosexual Brownshirts in what Hitler, and subsequent history called "The night of the Long Knives".</w:t>
      </w:r>
    </w:p>
    <w:p>
      <w:pPr>
        <w:spacing w:after="160"/>
      </w:pPr>
      <w:r>
        <w:rPr>
          <w:rFonts w:ascii="Arial" w:cs="Arial" w:eastAsia="Arial" w:hAnsi="Arial"/>
          <w:sz w:val="22"/>
          <w:szCs w:val="22"/>
        </w:rPr>
        <w:t xml:space="preserve">The immediate effect of the "Night of the Long Knives" was that in the press Hitler's growing reputation for being intimately involved in a homosexual organization was instantly disproved, clearing his name for an assault on the Chancellorship.</w:t>
      </w:r>
    </w:p>
    <w:p>
      <w:pPr>
        <w:spacing w:after="160"/>
      </w:pPr>
      <w:r>
        <w:rPr>
          <w:rFonts w:ascii="Arial" w:cs="Arial" w:eastAsia="Arial" w:hAnsi="Arial"/>
          <w:sz w:val="22"/>
          <w:szCs w:val="22"/>
        </w:rPr>
        <w:t xml:space="preserve">After Hitler came to power, Machtan describes how by a systematic campaign throughout Germany all the articles which had appeared in the press describing the homosexual roots of the Nazis were expunged. The gay propagandists ever since have used the "Night of the Long Knives" to give credence to the monstrous lie that Hitler was anti-homosexual or a homophobe. He certainly wasn't. He filled the ranks of the SS and Gestapo with hyper masculine types who gloried in Man-Boy sex, and emulated such practices as they claimed were inherited from ancient Greece. It was the super-macho SS "Butch" homosexuals who despised and first raped and later murdered the "Femmes" in the concentration camps. Several former Gestapo officers have claimed that it was impossible to become an officer of the Gestapo or SS if you were not a Butch homosexual.</w:t>
      </w:r>
    </w:p>
    <w:p>
      <w:pPr>
        <w:spacing w:after="160"/>
      </w:pPr>
      <w:r>
        <w:rPr>
          <w:rFonts w:ascii="Arial" w:cs="Arial" w:eastAsia="Arial" w:hAnsi="Arial"/>
          <w:sz w:val="22"/>
          <w:szCs w:val="22"/>
        </w:rPr>
        <w:t xml:space="preserve">The Gay community ever since World War II has relentlessly promoted the idea that Hitler was anti-gay. On the contrary, he and his supermen followers glorified Man-Boy sex, and despised, tortured, raped and murdered effeminate homosexuals, but their core values were intensely homosexual.</w:t>
      </w:r>
    </w:p>
    <w:p>
      <w:pPr>
        <w:spacing w:after="160"/>
      </w:pPr>
      <w:r>
        <w:rPr>
          <w:rFonts w:ascii="Arial" w:cs="Arial" w:eastAsia="Arial" w:hAnsi="Arial"/>
          <w:sz w:val="22"/>
          <w:szCs w:val="22"/>
        </w:rPr>
        <w:t xml:space="preserve">Here is the heart of an extraordinary "coincidence": both Kaiser Wilhelm II before World War I and Adolf Hitler 20 years later, surrounded themselves with Butch homosexuals, and plunged the world into the two most catastrophic wars in human history as a result. This is a slice of history that has been carefully swept under the rug, but its implications are gigantic in an American age when homosexual marriage, and the removal of all constraints on homosexual behavior, are the priorities of the day.</w:t>
      </w:r>
    </w:p>
    <w:p>
      <w:pPr>
        <w:spacing w:after="160"/>
      </w:pPr>
      <w:r>
        <w:rPr>
          <w:rFonts w:ascii="Arial" w:cs="Arial" w:eastAsia="Arial" w:hAnsi="Arial"/>
          <w:sz w:val="22"/>
          <w:szCs w:val="22"/>
        </w:rPr>
        <w:t xml:space="preserve">An ultimate danger for America today is the fact that the gay community has advanced the concept of treating effeminate gay sex as normal behavior to be encouraged and promoted, and even taught in the schools, and suggested that it is the only legitimate form of homosexuality while disowning any linkage whatever to Man-Boy hyper-masculine sex as promoted by the North American Man Boy Love Association, NAMBLA.</w:t>
      </w:r>
    </w:p>
    <w:p>
      <w:pPr>
        <w:spacing w:after="160"/>
      </w:pPr>
      <w:r>
        <w:rPr>
          <w:rFonts w:ascii="Arial" w:cs="Arial" w:eastAsia="Arial" w:hAnsi="Arial"/>
          <w:sz w:val="22"/>
          <w:szCs w:val="22"/>
        </w:rPr>
        <w:t xml:space="preserve">The history of hyper-masculine sex in Germany described above, and its origins in scouting organizations which promoted man/boy sex leading to the formation of secretive paramilitary groups, should be cause for serious alarm. Is the drive to force the Boy Scouts to accept homosexual scoutmasters a prelude to the setting up of paramilitary homosexual cliques like Germany's "Wandervogels?</w:t>
      </w:r>
    </w:p>
    <w:p>
      <w:pPr>
        <w:spacing w:after="160"/>
      </w:pPr>
      <w:r>
        <w:rPr>
          <w:rFonts w:ascii="Arial" w:cs="Arial" w:eastAsia="Arial" w:hAnsi="Arial"/>
          <w:sz w:val="22"/>
          <w:szCs w:val="22"/>
        </w:rPr>
        <w:t xml:space="preserve">The Gay and Lesbian establishment won't even apply the term homosexual to such behavior or groups. They call them pederasts, without acknowledging that pederasty is one of several manifestations and variants of homosexuality, along with bestiality, sado-masochism, coprophilia and other deviant behaviors. They claim that a majority of pedophiles abusing young girls sexually are heterosexuals (which is probably true) while refusing to acknowledge that the vast majority of those pedophiles guilty of sexually abusing young boys are homosexual, as the Catholic Church has learned to its shame. Many of the offending priests became priests in order to have access to young boys.</w:t>
      </w:r>
    </w:p>
    <w:p>
      <w:pPr>
        <w:spacing w:after="160"/>
      </w:pPr>
      <w:r>
        <w:rPr>
          <w:rFonts w:ascii="Arial" w:cs="Arial" w:eastAsia="Arial" w:hAnsi="Arial"/>
          <w:sz w:val="22"/>
          <w:szCs w:val="22"/>
        </w:rPr>
        <w:t xml:space="preserve">What this pattern leads to is the gradual formation of a committed clique of gays and a similar one of lesbians with their own sexual agendas, completely separate from heterosexual society and with totally different objectives.</w:t>
      </w:r>
    </w:p>
    <w:p>
      <w:pPr>
        <w:spacing w:after="160"/>
      </w:pPr>
      <w:r>
        <w:rPr>
          <w:rFonts w:ascii="Arial" w:cs="Arial" w:eastAsia="Arial" w:hAnsi="Arial"/>
          <w:sz w:val="22"/>
          <w:szCs w:val="22"/>
        </w:rPr>
        <w:t xml:space="preserve">The Marxist ideologues all recognized the value of, and encouraged the promotion of, this phenomenon in furthering Marxist causes. When you can engineer a situation where a tiny fraction of society in general are totally committed to promoting their own values at the expense of the heterosexual majority, and are engaged in practices which tightly bind them together and of which the majority is totally ignorant and which they can barely imagine, you have a perfect formula for steering that majority towards the Marxist ideal, or as Hitler proved, towards the Nazi ideal.</w:t>
      </w:r>
    </w:p>
    <w:p>
      <w:pPr>
        <w:spacing w:after="160"/>
      </w:pPr>
      <w:r>
        <w:rPr>
          <w:rFonts w:ascii="Arial" w:cs="Arial" w:eastAsia="Arial" w:hAnsi="Arial"/>
          <w:sz w:val="22"/>
          <w:szCs w:val="22"/>
        </w:rPr>
        <w:t xml:space="preserve">Today we can see this underground culture at work through the length and breadth of the American civilization; first and foremost in colleges and universities, where the Marxist theorists set up shop; in the churches; in the schools; in the courthouses, in the theater; in television; in Hollywood; in the institution of marriage and divorce and the breakdown of the nuclear family, and in the Washington governmental establishment. The radical extremists will tell you that this is progress, and it is indeed; steady progress towards the radical Marxist goals they have set for all the rest of us.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If it is time to reconsider society's attitudes towards homosexuality, let's examine the total phenomenon, not just one small segment of it. Opening the flood gates to one segment, opens them to all segments, and history has conclusively proven the folly of so doing. America will follow that course to its peril.</w:t>
      </w:r>
    </w:p>
    <w:p>
      <w:pPr>
        <w:spacing w:after="160"/>
      </w:pPr>
      <w:r>
        <w:rPr>
          <w:rFonts w:ascii="Arial" w:cs="Arial" w:eastAsia="Arial" w:hAnsi="Arial"/>
          <w:sz w:val="22"/>
          <w:szCs w:val="22"/>
        </w:rPr>
        <w:t xml:space="preserve">----John Becker is a lay Episcopalian living in East Carolina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MONSTROUS LIE - JOHN BECKER</dc:title>
  <dc:creator>VirtueOnline Archive</dc:creator>
  <cp:lastModifiedBy>Un-named</cp:lastModifiedBy>
  <cp:revision>1</cp:revision>
  <dcterms:created xsi:type="dcterms:W3CDTF">2026-04-22T11:55:11.355Z</dcterms:created>
  <dcterms:modified xsi:type="dcterms:W3CDTF">2026-04-22T11:55:11.355Z</dcterms:modified>
</cp:coreProperties>
</file>

<file path=docProps/custom.xml><?xml version="1.0" encoding="utf-8"?>
<Properties xmlns="http://schemas.openxmlformats.org/officeDocument/2006/custom-properties" xmlns:vt="http://schemas.openxmlformats.org/officeDocument/2006/docPropsVTypes"/>
</file>