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LAMENT FOR ANGLICANISM - ROGER SALTER</w:t>
      </w:r>
    </w:p>
    <w:p>
      <w:pPr>
        <w:pBdr>
          <w:bottom w:val="single" w:color="AAAAAA" w:sz="6"/>
        </w:pBdr>
        <w:spacing w:after="200" w:before="0"/>
      </w:pPr>
    </w:p>
    <w:p>
      <w:pPr>
        <w:spacing w:after="240"/>
      </w:pPr>
      <w:r>
        <w:rPr>
          <w:rFonts w:ascii="Arial" w:cs="Arial" w:eastAsia="Arial" w:hAnsi="Arial"/>
          <w:i/>
          <w:iCs/>
          <w:color w:val="666666"/>
          <w:sz w:val="20"/>
          <w:szCs w:val="20"/>
        </w:rPr>
        <w:t xml:space="preserve">By Roger Salter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29, 2014</w:t>
      </w:r>
    </w:p>
    <w:p>
      <w:pPr>
        <w:spacing w:after="160"/>
      </w:pPr>
      <w:r>
        <w:rPr>
          <w:rFonts w:ascii="Arial" w:cs="Arial" w:eastAsia="Arial" w:hAnsi="Arial"/>
          <w:sz w:val="22"/>
          <w:szCs w:val="22"/>
        </w:rPr>
        <w:t xml:space="preserve">The current state of Anglicanism is lamentable. We have an Archbishop whose right hand does not know what his right hand is doing. And this, in spite of the clarity and unambiguity of Holy Scripture. A Christian minister, of any rank and especially of seniority in the Church of God, must know that his first duty is to sound the doctrine of Scripture and stick to it. We are all weak but we must cry to God for loyalty to his Word above all else. We all feel and wrestle with the cowardice of our own hearts but we must insist that God himself, who has called us in all our frailty, grant us the enabling to pluck up Spirit-endowed courage and put ourselves on the line. If our leaders cannot be firm and decisive what will happen to the troops?</w:t>
      </w:r>
    </w:p>
    <w:p>
      <w:pPr>
        <w:spacing w:after="160"/>
      </w:pPr>
      <w:r>
        <w:rPr>
          <w:rFonts w:ascii="Arial" w:cs="Arial" w:eastAsia="Arial" w:hAnsi="Arial"/>
          <w:sz w:val="22"/>
          <w:szCs w:val="22"/>
        </w:rPr>
        <w:t xml:space="preserve">We are all apprised of our commission: Will you be ready and careful to banish and drive away all wrong and strange doctrines that are contrary to God’s Word and will you do this by means of public and private warning and exhortation, etc. (The Ordinal).</w:t>
      </w:r>
    </w:p>
    <w:p>
      <w:pPr>
        <w:spacing w:after="160"/>
      </w:pPr>
      <w:r>
        <w:rPr>
          <w:rFonts w:ascii="Arial" w:cs="Arial" w:eastAsia="Arial" w:hAnsi="Arial"/>
          <w:sz w:val="22"/>
          <w:szCs w:val="22"/>
        </w:rPr>
        <w:t xml:space="preserve">There is an interesting discussion, germane to this issue of boldness in truth, in the current number of the Anglican Way (it seems to me).</w:t>
      </w:r>
    </w:p>
    <w:p>
      <w:pPr>
        <w:spacing w:after="160"/>
      </w:pPr>
      <w:r>
        <w:rPr>
          <w:rFonts w:ascii="Arial" w:cs="Arial" w:eastAsia="Arial" w:hAnsi="Arial"/>
          <w:sz w:val="22"/>
          <w:szCs w:val="22"/>
        </w:rPr>
        <w:t xml:space="preserve">One shudders at the compromises one’s self has fallen into. Who is sufficient for these things? remarks the apostle Paul - who is equal to such a task? (2 Corinthians 2:16). Why none of us, without the overwhelming grace of God within us. Arrogance in ministry, coupled with the boasted expertise to advise others is appalling. But honestly, what will rouse Anglicanism out of its doctrinal indifference and dilatoriness?</w:t>
      </w:r>
    </w:p>
    <w:p>
      <w:pPr>
        <w:spacing w:after="160"/>
      </w:pPr>
      <w:r>
        <w:rPr>
          <w:rFonts w:ascii="Arial" w:cs="Arial" w:eastAsia="Arial" w:hAnsi="Arial"/>
          <w:sz w:val="22"/>
          <w:szCs w:val="22"/>
        </w:rPr>
        <w:t xml:space="preserve">Our sinful hearts hamper us and weigh us down. Mingled with tenderness and alarm for lost souls, we have a gospel that should thunder throughout the earth. Who can make our dry bones of useless ecclesiastical mucking about LIVE!</w:t>
      </w:r>
    </w:p>
    <w:p>
      <w:pPr>
        <w:spacing w:after="160"/>
      </w:pPr>
      <w:r>
        <w:rPr>
          <w:rFonts w:ascii="Arial" w:cs="Arial" w:eastAsia="Arial" w:hAnsi="Arial"/>
          <w:sz w:val="22"/>
          <w:szCs w:val="22"/>
        </w:rPr>
        <w:t xml:space="preserve">One theologian for the moment, the late James Atkinson - author of stirring writings on Luther and the Reformation, plus his superb book Faith Lost: Faith Regained, Rediscovering a Transforming Christian Belief, Deo Publishing, 2005 - comments in his preface to Thomas Cranmer. Churchman and Scholar (ed Paul Ayris and David Selwyn, Boydell Press, Woodbridge, 1999, pages XI - XII):</w:t>
      </w:r>
    </w:p>
    <w:p>
      <w:pPr>
        <w:spacing w:after="160"/>
      </w:pPr>
      <w:r>
        <w:rPr>
          <w:rFonts w:ascii="Arial" w:cs="Arial" w:eastAsia="Arial" w:hAnsi="Arial"/>
          <w:sz w:val="22"/>
          <w:szCs w:val="22"/>
        </w:rPr>
        <w:t xml:space="preserve">The Anglican hierarchy today would offer a firmer and truer leadership in these troublous days of political, social, intellectual and spiritual turmoil with Cranmer’s theological weight, spiritual awareness, and quiet resolution. . . . He furnished a sound doctrinal confession in the Articles, the Bishops’ Book, The Catechism, The Litany and the Homilies.</w:t>
      </w:r>
    </w:p>
    <w:p>
      <w:pPr>
        <w:spacing w:after="160"/>
      </w:pPr>
      <w:r>
        <w:rPr>
          <w:rFonts w:ascii="Arial" w:cs="Arial" w:eastAsia="Arial" w:hAnsi="Arial"/>
          <w:sz w:val="22"/>
          <w:szCs w:val="22"/>
        </w:rPr>
        <w:t xml:space="preserve">And with regard to liturgy Atkinson adds:</w:t>
      </w:r>
    </w:p>
    <w:p>
      <w:pPr>
        <w:spacing w:after="160"/>
      </w:pPr>
      <w:r>
        <w:rPr>
          <w:rFonts w:ascii="Arial" w:cs="Arial" w:eastAsia="Arial" w:hAnsi="Arial"/>
          <w:sz w:val="22"/>
          <w:szCs w:val="22"/>
        </w:rPr>
        <w:t xml:space="preserve">In comparison, modern revisions trivialize Cranmer’s sensitive and majestic awareness of God, and even lose the fullness of his evangelical theology.</w:t>
      </w:r>
    </w:p>
    <w:p>
      <w:pPr>
        <w:spacing w:after="160"/>
      </w:pPr>
      <w:r>
        <w:rPr>
          <w:rFonts w:ascii="Arial" w:cs="Arial" w:eastAsia="Arial" w:hAnsi="Arial"/>
          <w:sz w:val="22"/>
          <w:szCs w:val="22"/>
        </w:rPr>
        <w:t xml:space="preserve">Amen and amen. We need penitence before our precious schemes and programs for recovery.</w:t>
      </w:r>
    </w:p>
    <w:p>
      <w:pPr>
        <w:spacing w:after="160"/>
      </w:pPr>
      <w:r>
        <w:rPr>
          <w:rFonts w:ascii="Arial" w:cs="Arial" w:eastAsia="Arial" w:hAnsi="Arial"/>
          <w:sz w:val="22"/>
          <w:szCs w:val="22"/>
        </w:rPr>
        <w:t xml:space="preserve">The Rev. Roger Salter is an ordained Church of England minister where he had parishes in the dioceses of Bristol and Portsmouth before coming to Birmingham, Alabama to serve as Rector of St. Matthew's Anglican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LAMENT FOR ANGLICANISM - ROGER SALTER</dc:title>
  <dc:creator>VirtueOnline Archive</dc:creator>
  <cp:lastModifiedBy>Un-named</cp:lastModifiedBy>
  <cp:revision>1</cp:revision>
  <dcterms:created xsi:type="dcterms:W3CDTF">2026-04-22T11:55:54.842Z</dcterms:created>
  <dcterms:modified xsi:type="dcterms:W3CDTF">2026-04-22T11:55:54.842Z</dcterms:modified>
</cp:coreProperties>
</file>

<file path=docProps/custom.xml><?xml version="1.0" encoding="utf-8"?>
<Properties xmlns="http://schemas.openxmlformats.org/officeDocument/2006/custom-properties" xmlns:vt="http://schemas.openxmlformats.org/officeDocument/2006/docPropsVTypes"/>
</file>