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MURRAY BISHOP CHARGED BY CHURCH</w:t>
      </w:r>
    </w:p>
    <w:p>
      <w:pPr>
        <w:pBdr>
          <w:bottom w:val="single" w:color="AAAAAA" w:sz="6"/>
        </w:pBdr>
        <w:spacing w:after="200" w:before="0"/>
      </w:pPr>
    </w:p>
    <w:p>
      <w:pPr>
        <w:spacing w:after="240"/>
      </w:pPr>
      <w:r>
        <w:rPr>
          <w:rFonts w:ascii="Arial" w:cs="Arial" w:eastAsia="Arial" w:hAnsi="Arial"/>
          <w:i/>
          <w:iCs/>
          <w:color w:val="666666"/>
          <w:sz w:val="20"/>
          <w:szCs w:val="20"/>
        </w:rPr>
        <w:t xml:space="preserve">ABC news  |  http://au.news.yahoo.com/a/-/australian-news/6633107/murray-bishop-charged-by-church/  |  December 31, 2009</w:t>
      </w:r>
    </w:p>
    <w:p>
      <w:pPr>
        <w:spacing w:after="160"/>
      </w:pPr>
      <w:r>
        <w:rPr>
          <w:rFonts w:ascii="Arial" w:cs="Arial" w:eastAsia="Arial" w:hAnsi="Arial"/>
          <w:sz w:val="22"/>
          <w:szCs w:val="22"/>
        </w:rPr>
        <w:t xml:space="preserve">The Anglican Church in South Australia will soon convene a special tribunal to consider charges against the Bishop of the Murray, Ross Davies.</w:t>
      </w:r>
    </w:p>
    <w:p>
      <w:pPr>
        <w:spacing w:after="160"/>
      </w:pPr>
      <w:r>
        <w:rPr>
          <w:rFonts w:ascii="Arial" w:cs="Arial" w:eastAsia="Arial" w:hAnsi="Arial"/>
          <w:sz w:val="22"/>
          <w:szCs w:val="22"/>
        </w:rPr>
        <w:t xml:space="preserve">The Archbishop of Adelaide, Jeffrey Driver, has confirmed that internal charges were being laid against Bishop Davies, but would not say what they were. The Church says Bishop Davies continues to minister and has indicated he will fight the charges.</w:t>
      </w:r>
    </w:p>
    <w:p>
      <w:pPr>
        <w:spacing w:after="160"/>
      </w:pPr>
      <w:r>
        <w:rPr>
          <w:rFonts w:ascii="Arial" w:cs="Arial" w:eastAsia="Arial" w:hAnsi="Arial"/>
          <w:sz w:val="22"/>
          <w:szCs w:val="22"/>
        </w:rPr>
        <w:t xml:space="preserve">Bishop Davies could not be contacted for comment.</w:t>
      </w:r>
    </w:p>
    <w:p>
      <w:pPr>
        <w:spacing w:after="160"/>
      </w:pPr>
      <w:r>
        <w:rPr>
          <w:rFonts w:ascii="Arial" w:cs="Arial" w:eastAsia="Arial" w:hAnsi="Arial"/>
          <w:sz w:val="22"/>
          <w:szCs w:val="22"/>
        </w:rPr>
        <w:t xml:space="preserve">VOL footnote: This reporter was present at the Church of the Good Shepherd in Rosemont, PA when the Australian bishop along with the archbishop of the Traditional Anglican Communion and several other bishops laid hands on Episcopal priest David L. Moyer and consecrated him a bishop in the TAC on Feb. 2005. This was a double consecration: David Moyer was created not only a bishop in the TAC, but a bishop in the Anglican Diocese of The Murray. The reverberations of that act still continue to this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MURRAY BISHOP CHARGED BY CHURCH</dc:title>
  <dc:creator>VirtueOnline Archive</dc:creator>
  <cp:lastModifiedBy>Un-named</cp:lastModifiedBy>
  <cp:revision>1</cp:revision>
  <dcterms:created xsi:type="dcterms:W3CDTF">2026-04-22T11:55:10.418Z</dcterms:created>
  <dcterms:modified xsi:type="dcterms:W3CDTF">2026-04-22T11:55:10.418Z</dcterms:modified>
</cp:coreProperties>
</file>

<file path=docProps/custom.xml><?xml version="1.0" encoding="utf-8"?>
<Properties xmlns="http://schemas.openxmlformats.org/officeDocument/2006/custom-properties" xmlns:vt="http://schemas.openxmlformats.org/officeDocument/2006/docPropsVTypes"/>
</file>