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AUSTRALIA: ANGLICANS SAY "I DON'T" TO MARRIAGE CANON CHANGES</w:t>
      </w:r>
    </w:p>
    <w:p>
      <w:pPr>
        <w:pBdr>
          <w:bottom w:val="single" w:color="AAAAAA" w:sz="6"/>
        </w:pBdr>
        <w:spacing w:after="200" w:before="0"/>
      </w:pPr>
    </w:p>
    <w:p>
      <w:pPr>
        <w:spacing w:after="240"/>
      </w:pPr>
      <w:r>
        <w:rPr>
          <w:rFonts w:ascii="Arial" w:cs="Arial" w:eastAsia="Arial" w:hAnsi="Arial"/>
          <w:i/>
          <w:iCs/>
          <w:color w:val="666666"/>
          <w:sz w:val="20"/>
          <w:szCs w:val="20"/>
        </w:rPr>
        <w:t xml:space="preserve">by Jane Still  |  http://www.melbourne.anglican.com.au/main.php?pg=news&amp;news_id=38385&amp;s=157</w:t>
      </w:r>
    </w:p>
    <w:p>
      <w:pPr>
        <w:spacing w:after="160"/>
      </w:pPr>
      <w:r>
        <w:rPr>
          <w:rFonts w:ascii="Arial" w:cs="Arial" w:eastAsia="Arial" w:hAnsi="Arial"/>
          <w:sz w:val="22"/>
          <w:szCs w:val="22"/>
        </w:rPr>
        <w:t xml:space="preserve">Sept. 21, 2010</w:t>
      </w:r>
    </w:p>
    <w:p>
      <w:pPr>
        <w:spacing w:after="160"/>
      </w:pPr>
      <w:r>
        <w:rPr>
          <w:rFonts w:ascii="Arial" w:cs="Arial" w:eastAsia="Arial" w:hAnsi="Arial"/>
          <w:sz w:val="22"/>
          <w:szCs w:val="22"/>
        </w:rPr>
        <w:t xml:space="preserve">Voting confusion dominated the final decision to oppose moves to change the requirements of marriage in the Anglican Church. Currently at least one member of a couple wishing ot marry in the Anglican church in Australia must be baptised. An amendment before the General Synod would have seen this requirement removed.</w:t>
      </w:r>
    </w:p>
    <w:p>
      <w:pPr>
        <w:spacing w:after="160"/>
      </w:pPr>
      <w:r>
        <w:rPr>
          <w:rFonts w:ascii="Arial" w:cs="Arial" w:eastAsia="Arial" w:hAnsi="Arial"/>
          <w:sz w:val="22"/>
          <w:szCs w:val="22"/>
        </w:rPr>
        <w:t xml:space="preserve">An unusual procedural move at the sitting of the church's national parliament saw the matter voted on twice, after a vote rejecting the amendment on Monday was thrown into doubt when some members of the House of Bishops were reportedly confused about voting procedure. Today the General Synod again rejected the amendment, this time in the House of Clergy.</w:t>
      </w:r>
    </w:p>
    <w:p>
      <w:pPr>
        <w:spacing w:after="160"/>
      </w:pPr>
      <w:r>
        <w:rPr>
          <w:rFonts w:ascii="Arial" w:cs="Arial" w:eastAsia="Arial" w:hAnsi="Arial"/>
          <w:sz w:val="22"/>
          <w:szCs w:val="22"/>
        </w:rPr>
        <w:t xml:space="preserve">The Provisional Canon to amend the Solemnization of Matrimony Canon 1981 was sent to all the Dioceses of the Anglican Church of Australia after the 2007 sitting of General Synod. The majority of dioceses around the country have since assented to the canon, a fact that Bishop Glenn Davies (Sydney) brought to the floor when urging the General Synod to give its final approval to the Canon.</w:t>
      </w:r>
    </w:p>
    <w:p>
      <w:pPr>
        <w:spacing w:after="160"/>
      </w:pPr>
      <w:r>
        <w:rPr>
          <w:rFonts w:ascii="Arial" w:cs="Arial" w:eastAsia="Arial" w:hAnsi="Arial"/>
          <w:sz w:val="22"/>
          <w:szCs w:val="22"/>
        </w:rPr>
        <w:t xml:space="preserve">"We have an obligation to listen and weigh that assent from those diocese in our vote today," he said.</w:t>
      </w:r>
    </w:p>
    <w:p>
      <w:pPr>
        <w:spacing w:after="160"/>
      </w:pPr>
      <w:r>
        <w:rPr>
          <w:rFonts w:ascii="Arial" w:cs="Arial" w:eastAsia="Arial" w:hAnsi="Arial"/>
          <w:sz w:val="22"/>
          <w:szCs w:val="22"/>
        </w:rPr>
        <w:t xml:space="preserve">The main concern of those supporting the Provisional Canon appeared to be the barrier the existing regulation put up between a minister and couples in an increasingly secular world.</w:t>
      </w:r>
    </w:p>
    <w:p>
      <w:pPr>
        <w:spacing w:after="160"/>
      </w:pPr>
      <w:r>
        <w:rPr>
          <w:rFonts w:ascii="Arial" w:cs="Arial" w:eastAsia="Arial" w:hAnsi="Arial"/>
          <w:sz w:val="22"/>
          <w:szCs w:val="22"/>
        </w:rPr>
        <w:t xml:space="preserve">Australia now found itself a country where civil celebrants conducted 65% of weddings, Bp Davies said, even though licensed clergy outnumbered them by more than two to one.</w:t>
      </w:r>
    </w:p>
    <w:p>
      <w:pPr>
        <w:spacing w:after="160"/>
      </w:pPr>
      <w:r>
        <w:rPr>
          <w:rFonts w:ascii="Arial" w:cs="Arial" w:eastAsia="Arial" w:hAnsi="Arial"/>
          <w:sz w:val="22"/>
          <w:szCs w:val="22"/>
        </w:rPr>
        <w:t xml:space="preserve">"Marriage provides the opportunity to reconnect with the community," he said. Marriage is an ordinance of God for all people, he argued. "We bury people who aren't necessarily members of our church. We should therefore marry them too... Many clergy use marriage as a chance for advancing the gospel in society."</w:t>
      </w:r>
    </w:p>
    <w:p>
      <w:pPr>
        <w:spacing w:after="160"/>
      </w:pPr>
      <w:r>
        <w:rPr>
          <w:rFonts w:ascii="Arial" w:cs="Arial" w:eastAsia="Arial" w:hAnsi="Arial"/>
          <w:sz w:val="22"/>
          <w:szCs w:val="22"/>
        </w:rPr>
        <w:t xml:space="preserve">He warned against assuming that baptism meant the person baptised was a practicing Christian.</w:t>
      </w:r>
    </w:p>
    <w:p>
      <w:pPr>
        <w:spacing w:after="160"/>
      </w:pPr>
      <w:r>
        <w:rPr>
          <w:rFonts w:ascii="Arial" w:cs="Arial" w:eastAsia="Arial" w:hAnsi="Arial"/>
          <w:sz w:val="22"/>
          <w:szCs w:val="22"/>
        </w:rPr>
        <w:t xml:space="preserve">"Baptism isn't a magic ceremony," he said. "Someone who has been baptised may not necessarily consider themselves a Christian or have ever been to church."</w:t>
      </w:r>
    </w:p>
    <w:p>
      <w:pPr>
        <w:spacing w:after="160"/>
      </w:pPr>
      <w:r>
        <w:rPr>
          <w:rFonts w:ascii="Arial" w:cs="Arial" w:eastAsia="Arial" w:hAnsi="Arial"/>
          <w:sz w:val="22"/>
          <w:szCs w:val="22"/>
        </w:rPr>
        <w:t xml:space="preserve">Bishop Barbara Darling (Melbourne) said that fewer and fewer people wanting a church wedding would have been brought for baptism. "Pastorally and evangelistically we have a great opportunity," she said, when neither of the couple were baptised. "I believe it is important to befriend, be open and welcoming to those who ask about Christian marriage."</w:t>
      </w:r>
    </w:p>
    <w:p>
      <w:pPr>
        <w:spacing w:after="160"/>
      </w:pPr>
      <w:r>
        <w:rPr>
          <w:rFonts w:ascii="Arial" w:cs="Arial" w:eastAsia="Arial" w:hAnsi="Arial"/>
          <w:sz w:val="22"/>
          <w:szCs w:val="22"/>
        </w:rPr>
        <w:t xml:space="preserve">Arguing against the concern that the amendment to the Canon would diminish the sacramental nature of marriage, she said, "For those thinking in terms of marriage in its sacramental [expression], it can function in that way whether the couple themselves realise. The marriage of a man and a woman still signifies as Christ and his love for the church."</w:t>
      </w:r>
    </w:p>
    <w:p>
      <w:pPr>
        <w:spacing w:after="160"/>
      </w:pPr>
      <w:r>
        <w:rPr>
          <w:rFonts w:ascii="Arial" w:cs="Arial" w:eastAsia="Arial" w:hAnsi="Arial"/>
          <w:sz w:val="22"/>
          <w:szCs w:val="22"/>
        </w:rPr>
        <w:t xml:space="preserve">Archbishop Roger Herft said however that there was a cost of discipleship, "to enter into the death and resurrection of Jesus that you might fully benefit from the marriage sacrament. I do not believe you can divide marriage from baptism in that sense."</w:t>
      </w:r>
    </w:p>
    <w:p>
      <w:pPr>
        <w:spacing w:after="160"/>
      </w:pPr>
      <w:r>
        <w:rPr>
          <w:rFonts w:ascii="Arial" w:cs="Arial" w:eastAsia="Arial" w:hAnsi="Arial"/>
          <w:sz w:val="22"/>
          <w:szCs w:val="22"/>
        </w:rPr>
        <w:t xml:space="preserve">Christian marriage was based on living as an example of God's love, said Fr Michael O'Brien (Wangaratta). "The essence of that is that they are incorporated into the body of Christ. Baptism makes a difference. That's what the prayer book says, and that's what I believe. That is why Christian marriage requires that at least one party in the marriage be baptised," he said.</w:t>
      </w:r>
    </w:p>
    <w:p>
      <w:pPr>
        <w:spacing w:after="160"/>
      </w:pPr>
      <w:r>
        <w:rPr>
          <w:rFonts w:ascii="Arial" w:cs="Arial" w:eastAsia="Arial" w:hAnsi="Arial"/>
          <w:sz w:val="22"/>
          <w:szCs w:val="22"/>
        </w:rPr>
        <w:t xml:space="preserve">Opponents to the acceptance of the Provisional Canon raised questions as to the unintended consequences of the change, or the effect of the Canon on the intersection with the Australian Marriage Act 1961. Bishop Davies sought to reassure the General Synod that there would be no unintended consequences that he could foresee, and that the Marriage Act 1961 was irrelevant to the discussion at hand.</w:t>
      </w:r>
    </w:p>
    <w:p>
      <w:pPr>
        <w:spacing w:after="160"/>
      </w:pPr>
      <w:r>
        <w:rPr>
          <w:rFonts w:ascii="Arial" w:cs="Arial" w:eastAsia="Arial" w:hAnsi="Arial"/>
          <w:sz w:val="22"/>
          <w:szCs w:val="22"/>
        </w:rPr>
        <w:t xml:space="preserve">For the Provisional Canon to become a Canon of the Anglican Church of Australia, it required a two-thirds majority in each of the houses of Laity, Clergy and Bishops. In the final vote, the amendment passed in the House of Laity, but was defeated in the House of Clergy, and so voting in the House of Bishops was unnecessary.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AUSTRALIA: ANGLICANS SAY "I DON'T" TO MARRIAGE CANON CHANGES</dc:title>
  <dc:creator>VirtueOnline Archive</dc:creator>
  <cp:lastModifiedBy>Un-named</cp:lastModifiedBy>
  <cp:revision>1</cp:revision>
  <dcterms:created xsi:type="dcterms:W3CDTF">2026-04-22T11:55:20.437Z</dcterms:created>
  <dcterms:modified xsi:type="dcterms:W3CDTF">2026-04-22T11:55:20.437Z</dcterms:modified>
</cp:coreProperties>
</file>

<file path=docProps/custom.xml><?xml version="1.0" encoding="utf-8"?>
<Properties xmlns="http://schemas.openxmlformats.org/officeDocument/2006/custom-properties" xmlns:vt="http://schemas.openxmlformats.org/officeDocument/2006/docPropsVTypes"/>
</file>