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"APOSTATE" VERSUS "RESURRECTED": A SOCIOLOGICAL COMMENTARY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6/12/09</w:t>
      </w:r>
    </w:p>
    <w:p>
      <w:pPr>
        <w:spacing w:after="160"/>
      </w:pPr>
      <w:r>
        <w:rPr>
          <w:rFonts w:ascii="Arial" w:cs="Arial" w:eastAsia="Arial" w:hAnsi="Arial"/>
          <w:sz w:val="22"/>
          <w:szCs w:val="22"/>
        </w:rPr>
        <w:t xml:space="preserve">"Even after his conversion, the true 'apostate' is not primarily committed to the positive contents of his new belief and to the realization of its aims. He is motivated by the struggle against the old belief and lives on for its negation. The apostate does not affirm his new convictions for their own sake; he is engaged in a continuous chain of acts of revenge against his own spiritual past. In reality he remains a captive of this past, and the new faith is merely a handy frame of reference for negating and rejecting the old. As a religious type, the apostate is therefore at the opposite pole from the 'resurrected,' whose life is transformed by a new faith which is full of intrinsic meaning and value." (Max Scheler (1874-1928), "Ressentiment", trans. 1973, pp. 66 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culture wars have abounded in shorthand jargon to distinguish the different sides in the battle. The more familiar names include the liberal-conservative, revisionist-orthodox, left-right. These are all stereotypes and mainly useful only for convenience. Partisans on both sides and even onlookers on the sidelines generally know who the speaker has in mind when one of these is mentioned.</w:t>
      </w:r>
    </w:p>
    <w:p>
      <w:pPr>
        <w:spacing w:after="160"/>
      </w:pPr>
      <w:r>
        <w:rPr>
          <w:rFonts w:ascii="Arial" w:cs="Arial" w:eastAsia="Arial" w:hAnsi="Arial"/>
          <w:sz w:val="22"/>
          <w:szCs w:val="22"/>
        </w:rPr>
        <w:t xml:space="preserve">I would like to introduce a new couplet into the discussion, one which sounds like the typical "us-them" polarity but is actually more creative. Furthermore, it introduces additional terms that are strikingly practical, such as positive-negative, and active-reactive. I urge conservative-orthodox readers to consider the following argument and, more importantly, to be wary of our own tendencies to fall into, even embrace, a negative, reactionary role in the culture war.</w:t>
      </w:r>
    </w:p>
    <w:p>
      <w:pPr>
        <w:spacing w:after="160"/>
      </w:pPr>
      <w:r>
        <w:rPr>
          <w:rFonts w:ascii="Arial" w:cs="Arial" w:eastAsia="Arial" w:hAnsi="Arial"/>
          <w:sz w:val="22"/>
          <w:szCs w:val="22"/>
        </w:rPr>
        <w:t xml:space="preserve">With trepidation I add the following typology to a landscape already littered with invective and triviality: the apostate-resurrected, the coinage of German sociologist Max Scheler (d. 1928).</w:t>
      </w:r>
    </w:p>
    <w:p>
      <w:pPr>
        <w:spacing w:after="160"/>
      </w:pPr>
      <w:r>
        <w:rPr>
          <w:rFonts w:ascii="Arial" w:cs="Arial" w:eastAsia="Arial" w:hAnsi="Arial"/>
          <w:sz w:val="22"/>
          <w:szCs w:val="22"/>
        </w:rPr>
        <w:t xml:space="preserve">Scheler developed this typology in relation to the concept of "ressentiment"--a French word coined by Nietzsche (who wrote in German), roughly equivalent to the English "resentment" but better left untranslated as a technical term. In their introduction to Scheler's book the translators define this term as follows:</w:t>
      </w:r>
    </w:p>
    <w:p>
      <w:pPr>
        <w:spacing w:after="160"/>
      </w:pPr>
      <w:r>
        <w:rPr>
          <w:rFonts w:ascii="Arial" w:cs="Arial" w:eastAsia="Arial" w:hAnsi="Arial"/>
          <w:sz w:val="22"/>
          <w:szCs w:val="22"/>
        </w:rPr>
        <w:t xml:space="preserve">"Ressentiment denotes an attitude which arises from a cumulative repression of feelings of hatred, revenge, envy and the like. ...As distinct from rebellion, ressentiment does not lead to an affirmation of counter-values since ressentiment-imbued persons secretly crave the values they publicly denounce" (ibid., pp. 23, 24).</w:t>
      </w:r>
    </w:p>
    <w:p>
      <w:pPr>
        <w:spacing w:after="160"/>
      </w:pPr>
      <w:r>
        <w:rPr>
          <w:rFonts w:ascii="Arial" w:cs="Arial" w:eastAsia="Arial" w:hAnsi="Arial"/>
          <w:sz w:val="22"/>
          <w:szCs w:val="22"/>
        </w:rPr>
        <w:t xml:space="preserve">Scheler was writing in response to Nietzsche's reduction of morality, and particularly Christian morality, to a conditioned response of negation--or nihilism--that he saw at the heart of Western modernity. Ressentiment is part of the psychological profile of this condition.</w:t>
      </w:r>
    </w:p>
    <w:p>
      <w:pPr>
        <w:spacing w:after="160"/>
      </w:pPr>
      <w:r>
        <w:rPr>
          <w:rFonts w:ascii="Arial" w:cs="Arial" w:eastAsia="Arial" w:hAnsi="Arial"/>
          <w:sz w:val="22"/>
          <w:szCs w:val="22"/>
        </w:rPr>
        <w:t xml:space="preserve">Ressentiment is the envy of the powerless turned rancid. It is the old jackal skulking in the ruins sniffing for carrion while in the distance the young lion roars over his prey. To use Nietzsche's imagery, it is the breath of the Pale Galilean withering the lusty Dionysus in his romp across the hillside.</w:t>
      </w:r>
    </w:p>
    <w:p>
      <w:pPr>
        <w:spacing w:after="160"/>
      </w:pPr>
      <w:r>
        <w:rPr>
          <w:rFonts w:ascii="Arial" w:cs="Arial" w:eastAsia="Arial" w:hAnsi="Arial"/>
          <w:sz w:val="22"/>
          <w:szCs w:val="22"/>
        </w:rPr>
        <w:t xml:space="preserve">Writes philosopher Gilles Deleuze, "Ressentiment designates a type in which reactive forces prevail over active forces" ("Nietzsche &amp; Philosophy", 1983, p. 111).</w:t>
      </w:r>
    </w:p>
    <w:p>
      <w:pPr>
        <w:spacing w:after="160"/>
      </w:pPr>
      <w:r>
        <w:rPr>
          <w:rFonts w:ascii="Arial" w:cs="Arial" w:eastAsia="Arial" w:hAnsi="Arial"/>
          <w:sz w:val="22"/>
          <w:szCs w:val="22"/>
        </w:rPr>
        <w:t xml:space="preserve">Scheler sought to refute Nietzsche's claim that religious life is strictly a negative, reactive phenomenon--an unnatural, nihilistic response to human vitality extorted by a professional caste of moralists by means of guilt. His "resurrected" religious type delineates a positive religious response, which he defines as an integrated set of behaviors and beliefs rooted in conversion of life--not re-active but authentically active.</w:t>
      </w:r>
    </w:p>
    <w:p>
      <w:pPr>
        <w:spacing w:after="160"/>
      </w:pPr>
      <w:r>
        <w:rPr>
          <w:rFonts w:ascii="Arial" w:cs="Arial" w:eastAsia="Arial" w:hAnsi="Arial"/>
          <w:sz w:val="22"/>
          <w:szCs w:val="22"/>
        </w:rPr>
        <w:t xml:space="preserve">"Apostasy" in Scheler's definition is an aborted or pretended conversion from one religious group to another, and it is purely re-active. The "apostate" does not embrace a new philosophy or faith in place of the old. Rather he exploits the new faith as a vehicle to rail against the values of the old, which the "convert" secretly or unconsciously approves.</w:t>
      </w:r>
    </w:p>
    <w:p>
      <w:pPr>
        <w:spacing w:after="160"/>
      </w:pPr>
      <w:r>
        <w:rPr>
          <w:rFonts w:ascii="Arial" w:cs="Arial" w:eastAsia="Arial" w:hAnsi="Arial"/>
          <w:sz w:val="22"/>
          <w:szCs w:val="22"/>
        </w:rPr>
        <w:t xml:space="preserve">In a secular context the "apostate" is the radical ideologue in Hollywood or on a university campus, who enjoys rewards made possible only by the very system he loudly "protests". In a religious context the "apostate" is the Episcopal hierarchy en parade, sipping scotch or sherry while hurling stinging rebukes in the face of corruption and privilege.</w:t>
      </w:r>
    </w:p>
    <w:p>
      <w:pPr>
        <w:spacing w:after="160"/>
      </w:pPr>
      <w:r>
        <w:rPr>
          <w:rFonts w:ascii="Arial" w:cs="Arial" w:eastAsia="Arial" w:hAnsi="Arial"/>
          <w:sz w:val="22"/>
          <w:szCs w:val="22"/>
        </w:rPr>
        <w:t xml:space="preserve">The term "apostate" is typically used by orthodox combatants as a predictable reaction to their revisionist counterparts. They may be quite correct that the latter have indeed turned against the faith entrusted to them and are thus "apostate" according to the normal definition. Still their use of the word is typically one of abuse and an expression of their own sense of powerlessness.</w:t>
      </w:r>
    </w:p>
    <w:p>
      <w:pPr>
        <w:spacing w:after="160"/>
      </w:pPr>
      <w:r>
        <w:rPr>
          <w:rFonts w:ascii="Arial" w:cs="Arial" w:eastAsia="Arial" w:hAnsi="Arial"/>
          <w:sz w:val="22"/>
          <w:szCs w:val="22"/>
        </w:rPr>
        <w:t xml:space="preserve">The conservative shaking his fist in a safe, private gathering surrounded by friends and supporters is "acting" only insofar as he is ventilating. He may imagine himself brandishing thunderbolts and demolishing strongholds, but this is part of a game. Eric Berne, father of Transactional Analysis, called the game "ain't it awful". The irate conservatives are really only exchanging negative "strokes" or "brown stamps", to use Berne's winsome expression. Most of us, if we're honest, will recognize this game as a long time favorite of conservatives.</w:t>
      </w:r>
    </w:p>
    <w:p>
      <w:pPr>
        <w:spacing w:after="160"/>
      </w:pPr>
      <w:r>
        <w:rPr>
          <w:rFonts w:ascii="Arial" w:cs="Arial" w:eastAsia="Arial" w:hAnsi="Arial"/>
          <w:sz w:val="22"/>
          <w:szCs w:val="22"/>
        </w:rPr>
        <w:t xml:space="preserve">There is a real danger that the orthodox, after distancing themselves from revisionists, will cling to such a reactionary identity and settle into patterns of structured game-playing, thus never advancing to the "resurrected" type. In such a case we would be capitulating not to revisionism but ressentiment.</w:t>
      </w:r>
    </w:p>
    <w:p>
      <w:pPr>
        <w:spacing w:after="160"/>
      </w:pPr>
      <w:r>
        <w:rPr>
          <w:rFonts w:ascii="Arial" w:cs="Arial" w:eastAsia="Arial" w:hAnsi="Arial"/>
          <w:sz w:val="22"/>
          <w:szCs w:val="22"/>
        </w:rPr>
        <w:t xml:space="preserve">The Episcopal culture war comes into startling focus as "apostate" emerges from the flaccid language of conservative cliché. Suddenly we behold the TEC establishment "in the power of their glory", to cite Kit Konolige's 1978 exposé of "America's ruling class".</w:t>
      </w:r>
    </w:p>
    <w:p>
      <w:pPr>
        <w:spacing w:after="160"/>
      </w:pPr>
      <w:r>
        <w:rPr>
          <w:rFonts w:ascii="Arial" w:cs="Arial" w:eastAsia="Arial" w:hAnsi="Arial"/>
          <w:sz w:val="22"/>
          <w:szCs w:val="22"/>
        </w:rPr>
        <w:t xml:space="preserve">We see the TEC revisionist seeking out Christianity specifically as a staging ground for apostasy. We see revisionism not as a modern or postmodern "interpretation" of the Christian tradition but as a parasitic pseudo-rejection. We see Episcopal radicals not as committed to the positive contents of Marxism or feminism or pansexualism, but as strictly negative and reactive. TEC radicals do not affirm the new "isms" for their own sake but as sacraments in a new ritual of revenge. Thus the revisionist "revises" the present church as a frame of reference for negating and rejecting the Church of history and tradition, even while clinging to it.</w:t>
      </w:r>
    </w:p>
    <w:p>
      <w:pPr>
        <w:spacing w:after="160"/>
      </w:pPr>
      <w:r>
        <w:rPr>
          <w:rFonts w:ascii="Arial" w:cs="Arial" w:eastAsia="Arial" w:hAnsi="Arial"/>
          <w:sz w:val="22"/>
          <w:szCs w:val="22"/>
        </w:rPr>
        <w:t xml:space="preserve">The conscience of the apostate is like the dog returning to his vomit. On one level he rejects the values of tribe and class and agrees in theory with their most devastating critique. While he surrounds himself with representatives of minority classes, he is still the one in charge. He learns to "speak their language" by spraying fashionable jargon every time he opens his mouth, but the jargon is mostly the invention of his circle. He may believe all the theory and take the criticisms into his bosom, but he believes more fervently in the trappings of power and privilege. He defiles the one tradition (the religious) as a ruse for retaining the other (the social). This is the spiritual schizophrenia of the apostate.</w:t>
      </w:r>
    </w:p>
    <w:p>
      <w:pPr>
        <w:spacing w:after="160"/>
      </w:pPr>
      <w:r>
        <w:rPr>
          <w:rFonts w:ascii="Arial" w:cs="Arial" w:eastAsia="Arial" w:hAnsi="Arial"/>
          <w:sz w:val="22"/>
          <w:szCs w:val="22"/>
        </w:rPr>
        <w:t xml:space="preserve">To this alarming portrait Scheler opposes the "resurrected" type "whose life is transformed by a new faith and is full of intrinsic meaning and value." This is not an added term of self-congratulation for the ain't-it-awful game, nor is it an invitation to complacency for those who would ritualize the good old days of their conversion. While scattered throughout Christian history, in our culture the resurrected type mainly waits to be born from the present wreckage of society.</w:t>
      </w:r>
    </w:p>
    <w:p>
      <w:pPr>
        <w:spacing w:after="160"/>
      </w:pPr>
      <w:r>
        <w:rPr>
          <w:rFonts w:ascii="Arial" w:cs="Arial" w:eastAsia="Arial" w:hAnsi="Arial"/>
          <w:sz w:val="22"/>
          <w:szCs w:val="22"/>
        </w:rPr>
        <w:t xml:space="preserve">This type poses a special warning to the orthodox: wake up; times have changed, tables have changed and, for many, identities have changed. We are no longer stuck venting our frustration and lamenting our powerlessness. It is time to identify who we are, not exult in who we are not.</w:t>
      </w:r>
    </w:p>
    <w:p>
      <w:pPr>
        <w:spacing w:after="160"/>
      </w:pPr>
      <w:r>
        <w:rPr>
          <w:rFonts w:ascii="Arial" w:cs="Arial" w:eastAsia="Arial" w:hAnsi="Arial"/>
          <w:sz w:val="22"/>
          <w:szCs w:val="22"/>
        </w:rPr>
        <w:t xml:space="preserve">We will be sinking into a reactionary posture if we become "conservative" in the sense of clinging to a bygone past and our treasured place within it, rather than "conservative" in the sense of proposing a positive Christian vision for the future that flows authentically from a living Tradition.</w:t>
      </w:r>
    </w:p>
    <w:p>
      <w:pPr>
        <w:spacing w:after="160"/>
      </w:pPr>
      <w:r>
        <w:rPr>
          <w:rFonts w:ascii="Arial" w:cs="Arial" w:eastAsia="Arial" w:hAnsi="Arial"/>
          <w:sz w:val="22"/>
          <w:szCs w:val="22"/>
        </w:rPr>
        <w:t xml:space="preserve">God will judge the heretical, the apostate, and all the unfaithful by whatever names they come to be known. It is enough to recognize today's apostates as part of the history we are now living. But they are only a part of that history. We are equally part of it. We too must rise above the semi-conscious state of reaction and take steps toward a positive Kingdom.</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"APOSTATE" VERSUS "RESURRECTED": A SOCIOLOGICAL COMMENTARY - GARY L'HOMMEDIEU</dc:title>
  <dc:creator>VirtueOnline Archive</dc:creator>
  <cp:lastModifiedBy>Un-named</cp:lastModifiedBy>
  <cp:revision>1</cp:revision>
  <dcterms:created xsi:type="dcterms:W3CDTF">2026-04-22T11:55:02.128Z</dcterms:created>
  <dcterms:modified xsi:type="dcterms:W3CDTF">2026-04-22T11:55:02.128Z</dcterms:modified>
</cp:coreProperties>
</file>

<file path=docProps/custom.xml><?xml version="1.0" encoding="utf-8"?>
<Properties xmlns="http://schemas.openxmlformats.org/officeDocument/2006/custom-properties" xmlns:vt="http://schemas.openxmlformats.org/officeDocument/2006/docPropsVTypes"/>
</file>