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TRINITY PROFESSOR APPOINTED BISHOP FOR THE HORN OF AFRICA</w:t>
      </w:r>
    </w:p>
    <w:p>
      <w:pPr>
        <w:pBdr>
          <w:bottom w:val="single" w:color="AAAAAA" w:sz="6"/>
        </w:pBdr>
        <w:spacing w:after="200" w:before="0"/>
      </w:pPr>
    </w:p>
    <w:p>
      <w:pPr>
        <w:spacing w:after="160"/>
      </w:pPr>
      <w:r>
        <w:rPr>
          <w:rFonts w:ascii="Arial" w:cs="Arial" w:eastAsia="Arial" w:hAnsi="Arial"/>
          <w:sz w:val="22"/>
          <w:szCs w:val="22"/>
        </w:rPr>
        <w:t xml:space="preserve">Anglican Diocese of Pittsburgh</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The Most Rev. Mouneer Anis, president bishop of the Episcopal / Anglican Province of Jerusalem and the Middle East, announced December 8 that the Rev. Dr. Grant LeMarquand had been appointed and confirmed as the new Bishop for the Horn of Africa.</w:t>
      </w:r>
    </w:p>
    <w:p>
      <w:pPr>
        <w:spacing w:after="160"/>
      </w:pPr>
      <w:r>
        <w:rPr>
          <w:rFonts w:ascii="Arial" w:cs="Arial" w:eastAsia="Arial" w:hAnsi="Arial"/>
          <w:sz w:val="22"/>
          <w:szCs w:val="22"/>
        </w:rPr>
        <w:t xml:space="preserve">God willing, Grant will be consecrated Bishop on April 25, 2012 on the Feast of St. Mark the Evangelist at All Saints Cathedral in Cairo.</w:t>
      </w:r>
    </w:p>
    <w:p>
      <w:pPr>
        <w:spacing w:after="160"/>
      </w:pPr>
      <w:r>
        <w:rPr>
          <w:rFonts w:ascii="Arial" w:cs="Arial" w:eastAsia="Arial" w:hAnsi="Arial"/>
          <w:sz w:val="22"/>
          <w:szCs w:val="22"/>
        </w:rPr>
        <w:t xml:space="preserve">The Rev. Dr. Grant LeMarquand currently serves as liturgical assistant at Church of the Ascension in Oakland and is professor of Biblical Studies and Mission at Trinity School for Ministry in Ambridge.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TRINITY PROFESSOR APPOINTED BISHOP FOR THE HORN OF AFRICA</dc:title>
  <dc:creator>VirtueOnline Archive</dc:creator>
  <cp:lastModifiedBy>Un-named</cp:lastModifiedBy>
  <cp:revision>1</cp:revision>
  <dcterms:created xsi:type="dcterms:W3CDTF">2026-04-22T11:55:34.468Z</dcterms:created>
  <dcterms:modified xsi:type="dcterms:W3CDTF">2026-04-22T11:55:34.468Z</dcterms:modified>
</cp:coreProperties>
</file>

<file path=docProps/custom.xml><?xml version="1.0" encoding="utf-8"?>
<Properties xmlns="http://schemas.openxmlformats.org/officeDocument/2006/custom-properties" xmlns:vt="http://schemas.openxmlformats.org/officeDocument/2006/docPropsVTypes"/>
</file>