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AMBRIDGE, PA: BRITISH EVANGELIST URGES ORDINANDS TO STAND FOR GOSPEL</w:t>
      </w:r>
    </w:p>
    <w:p>
      <w:pPr>
        <w:pBdr>
          <w:bottom w:val="single" w:color="AAAAAA" w:sz="6"/>
        </w:pBdr>
        <w:spacing w:after="200" w:before="0"/>
      </w:pPr>
    </w:p>
    <w:p>
      <w:pPr>
        <w:spacing w:after="160"/>
      </w:pPr>
      <w:r>
        <w:rPr>
          <w:rFonts w:ascii="Arial" w:cs="Arial" w:eastAsia="Arial" w:hAnsi="Arial"/>
          <w:sz w:val="22"/>
          <w:szCs w:val="22"/>
        </w:rPr>
        <w:t xml:space="preserve">The following sermon was preached by British evangelist, author and teacher Canon Michael Green at the installation of the Rev. Dr. Justyn Terry as the new president at Trinity School for Ministry at St. Stephens, Sewickley, PA.</w:t>
      </w:r>
    </w:p>
    <w:p>
      <w:pPr>
        <w:spacing w:after="160"/>
      </w:pPr>
      <w:r>
        <w:rPr>
          <w:rFonts w:ascii="Arial" w:cs="Arial" w:eastAsia="Arial" w:hAnsi="Arial"/>
          <w:sz w:val="22"/>
          <w:szCs w:val="22"/>
        </w:rPr>
        <w:t xml:space="preserve">October 2, 2008</w:t>
      </w:r>
    </w:p>
    <w:p>
      <w:pPr>
        <w:spacing w:after="160"/>
      </w:pPr>
      <w:r>
        <w:rPr>
          <w:rFonts w:ascii="Arial" w:cs="Arial" w:eastAsia="Arial" w:hAnsi="Arial"/>
          <w:sz w:val="22"/>
          <w:szCs w:val="22"/>
        </w:rPr>
        <w:t xml:space="preserve">The day I responded to the Dean's invitation, I was reading Acts 4. in my own devotional time, and it struck me how relevant it was to Trinity.</w:t>
      </w:r>
    </w:p>
    <w:p>
      <w:pPr>
        <w:spacing w:after="160"/>
      </w:pPr>
      <w:r>
        <w:rPr>
          <w:rFonts w:ascii="Arial" w:cs="Arial" w:eastAsia="Arial" w:hAnsi="Arial"/>
          <w:sz w:val="22"/>
          <w:szCs w:val="22"/>
        </w:rPr>
        <w:t xml:space="preserve">I first met the college when it had just begun as an act of outrageous faith, in a couple of rooms of a borrowed building. Alf Stanway had asked me to give some lectures. I shall never forget the zeal and faith of the handful of students in that small room. There was a blackboard, and on it was written something like this 'Praise the Lord. He is faithful. We have enough money for food for this coming week.' That is your heritage of faith. The tiny acorn of Trinity has now grown into this large and flourishing tree. But how does Acts 4 relate to this?</w:t>
      </w:r>
    </w:p>
    <w:p>
      <w:pPr>
        <w:spacing w:after="160"/>
      </w:pPr>
      <w:r>
        <w:rPr>
          <w:rFonts w:ascii="Arial" w:cs="Arial" w:eastAsia="Arial" w:hAnsi="Arial"/>
          <w:sz w:val="22"/>
          <w:szCs w:val="22"/>
        </w:rPr>
        <w:t xml:space="preserve">Well, the first disciples, like those first students at Trinity, were a tiny minority. They were being harassed by the ecclesiastical authorities, just as Trinity was. Indeed, the events of the past couple of weeks show how ruthlessly ecclesiastical authorities can pursue godly men. None of those first students knew if they would get a job. Even now, a majority of dioceses will not send students to the college, though, somewhat ironically, dare I say hypocritically, many will receive them! Yes, Trinity, like the early Christian movement, was born in controversy : why start a conservative college when liberal ones were closing?</w:t>
      </w:r>
    </w:p>
    <w:p>
      <w:pPr>
        <w:spacing w:after="160"/>
      </w:pPr>
      <w:r>
        <w:rPr>
          <w:rFonts w:ascii="Arial" w:cs="Arial" w:eastAsia="Arial" w:hAnsi="Arial"/>
          <w:sz w:val="22"/>
          <w:szCs w:val="22"/>
        </w:rPr>
        <w:t xml:space="preserve">But why were the Sadducees so angry? What was so troubling about a few men proclaiming that 'in Jesus there is resurrection from the dead?' Wouldn't it be great to know that God was alive and well and active in the community through his chosen Messiah? Answer - not if you were the ones who are already in power! Particularly if you were those who had rejected and condemned that Messiah. And not if you were in charge of the central institution that regulated God's worship and administered his law.</w:t>
      </w:r>
    </w:p>
    <w:p>
      <w:pPr>
        <w:spacing w:after="160"/>
      </w:pPr>
      <w:r>
        <w:rPr>
          <w:rFonts w:ascii="Arial" w:cs="Arial" w:eastAsia="Arial" w:hAnsi="Arial"/>
          <w:sz w:val="22"/>
          <w:szCs w:val="22"/>
        </w:rPr>
        <w:t xml:space="preserve">This new movement, small as it might appear to be for the moment, could well grow into a major threat to the stability of the temple, the sacrificial system, and the authorities. The Sadducean leaders of Israel, who were made up of the country's priestly families and wealthy aristocracy, exercised all the power, socially, economically and politically. It was with the high priest and his colleagues that the Romans would do business. After all they had the troops and the temple police, they had the whip hand over the people. They called the shots. So when a dynamic new initiative emerged, clearly not under their authority, they were not best pleased. The parallels with today's situation in TEC are all too obvious.</w:t>
      </w:r>
    </w:p>
    <w:p>
      <w:pPr>
        <w:spacing w:after="160"/>
      </w:pPr>
      <w:r>
        <w:rPr>
          <w:rFonts w:ascii="Arial" w:cs="Arial" w:eastAsia="Arial" w:hAnsi="Arial"/>
          <w:sz w:val="22"/>
          <w:szCs w:val="22"/>
        </w:rPr>
        <w:t xml:space="preserve">There was another reason for the concern of the religious authorities at this tiny but vibrant new movement. They were preaching the resurrection of Jesus. Nowadays people do not regard this as a cause for alarm. Many people today simply disbelieve it and mock it. But it was very different then. Resurrection was a radical, dangerous doctrine. You see, the Jews who believed in it, that is to say most Jews except the Sadducees, associated it with the last days, the time when God would intervene, raise the dead, restore all things and put the world to rights. That's resurrection time! So if the preaching of Jesus risen from the dead was true, this was a massive threat to the authorities. Not just because they had condemned Jesus, and his resurrection represented God's vindication of him as Israel's Messiah, but because his resurrection might well prove to be the first instalment of resurrection in general, the final break-in of God's goodness and justice. And those in power, where would they be then? They were quite right to suspect that if God did so drastic a thing as raising Jesus from the grave they could hardly guarantee that they would stay in power in the new world order which God is going to make.</w:t>
      </w:r>
    </w:p>
    <w:p>
      <w:pPr>
        <w:spacing w:after="160"/>
      </w:pPr>
      <w:r>
        <w:rPr>
          <w:rFonts w:ascii="Arial" w:cs="Arial" w:eastAsia="Arial" w:hAnsi="Arial"/>
          <w:sz w:val="22"/>
          <w:szCs w:val="22"/>
        </w:rPr>
        <w:t xml:space="preserve">So what made them angry wasn't just Peter's announcement that God had raised Jesus from the dead. It was an even bigger thing. Peter was preaching through Jesus the resurrection of the dead. In other words, the possibility that this might be the start and sign of God's eventual restoration of everything, what Peter in the previous chapter (3.21) had called 'the time of universal restoration that God announced long ago through his holy prophets.' That was very bad news for the Sadducees but very good news for the common people. 5000 of them came to faith on the spot.</w:t>
      </w:r>
    </w:p>
    <w:p>
      <w:pPr>
        <w:spacing w:after="160"/>
      </w:pPr>
      <w:r>
        <w:rPr>
          <w:rFonts w:ascii="Arial" w:cs="Arial" w:eastAsia="Arial" w:hAnsi="Arial"/>
          <w:sz w:val="22"/>
          <w:szCs w:val="22"/>
        </w:rPr>
        <w:t xml:space="preserve">But we must notice something else that is very significant if we are to understand this encounter. The authorities were keen to know 'in what name' and 'by what power' the apostles had done this. They had asked Jesus much the same question when confronted with his healings. Was this magic? Was this Beelzebub's power? Were Peter and John the sort of people of whom Deuteronomy 13 warned, who could be leading Israel astray? Just as Jesus answered that accusation by referring to the work of the Holy Spirit through him, so Peter here, we are told, is filled afresh with the Holy Spirit and boldly asserts that the name in question is that of Jesus the Messiah from Nazareth. The one they had condemned was the one who did the healing. The name of Jesus was already a sign of contradiction.</w:t>
      </w:r>
    </w:p>
    <w:p>
      <w:pPr>
        <w:spacing w:after="160"/>
      </w:pPr>
      <w:r>
        <w:rPr>
          <w:rFonts w:ascii="Arial" w:cs="Arial" w:eastAsia="Arial" w:hAnsi="Arial"/>
          <w:sz w:val="22"/>
          <w:szCs w:val="22"/>
        </w:rPr>
        <w:t xml:space="preserve">And then Peter makes a remarkable claim. He uses Ps.118, just as Jesus had done before him in debate with the religious authorities. It was a psalm that became very dear to the early church because it was in a way the charter of their very existence. 'This Jesus is the stone rejected by you, the builders; it has become the cornerstone.' What a brave thing to claim. It would be hard to say anything more subversive to leaders of the establishment. When builders are looking for ordinary stones to build a house, they naturally reject one with an odd shape because it won't fit. But they may then find that when they get to the top of the building the one with the strange angles is just what they want. How grateful the first Christians must have been for a verse like that, one their Master had used to explain his own position. But of course it carried with it the implications of a new temple, and Jesus was its cornerstone! This spiritual temple, a major NT theme, is made not of stones but of people - people who are built into Jesus, a community which would replace the current temple.</w:t>
      </w:r>
    </w:p>
    <w:p>
      <w:pPr>
        <w:spacing w:after="160"/>
      </w:pPr>
      <w:r>
        <w:rPr>
          <w:rFonts w:ascii="Arial" w:cs="Arial" w:eastAsia="Arial" w:hAnsi="Arial"/>
          <w:sz w:val="22"/>
          <w:szCs w:val="22"/>
        </w:rPr>
        <w:t xml:space="preserve">And so the apostles, confident of the strength of that cornerstone, have their eyes on building that new temple and they have no fears of the leaders of the decadent institution before whom they stand arraigned.</w:t>
      </w:r>
    </w:p>
    <w:p>
      <w:pPr>
        <w:spacing w:after="160"/>
      </w:pPr>
      <w:r>
        <w:rPr>
          <w:rFonts w:ascii="Arial" w:cs="Arial" w:eastAsia="Arial" w:hAnsi="Arial"/>
          <w:sz w:val="22"/>
          <w:szCs w:val="22"/>
        </w:rPr>
        <w:t xml:space="preserve">As a matter of fact, that whole psalm would have really lifted their hearts, as it can lift ours. It speaks repeatedly of deep gratitude to the Lord 'whose love endures for ever'. Trinity has tasted deeply of that love which endures for ever. The psalm reminds us of times when we have cried to the Lord in our need and our anguish and 'he has answered by setting us free'.</w:t>
      </w:r>
    </w:p>
    <w:p>
      <w:pPr>
        <w:spacing w:after="160"/>
      </w:pPr>
      <w:r>
        <w:rPr>
          <w:rFonts w:ascii="Arial" w:cs="Arial" w:eastAsia="Arial" w:hAnsi="Arial"/>
          <w:sz w:val="22"/>
          <w:szCs w:val="22"/>
        </w:rPr>
        <w:t xml:space="preserve">Trinity knows a lot about answered prayer from a position of great need. The psalm goes on to assure us, as Trinity has experienced time after time, that it is better to trust in the Lord than to trust in mortals or in any human princes. And that is just the word the church needs, just the word Justyn needs. It is better to trust in the Lord than to trust in any human princes. 'The Lord is with me', cries the psalmist; 'I will not be afraid. What can man do to me? That is a word of great encouragement to you all, as you launch out into the new chapter of Trinity's life, and not least it is an encouragement to your Dean. You at Trinity know, as the psalmist knew, God's life-giving power. 'The Lord's right hand has done mighty things.' You know, more fully than he ever did, that 'the Lord has become your salvation'. You know, with a depth he could never have imagined, that 'the stone the builders rejected has become the cornerstone.' Today, more than ever in the psalmist's experience, we can say 'This is the day the Lord has made. Let us rejoice and be glad in it.' No wonder Ps. 118 is quoted so much by the first Christians.</w:t>
      </w:r>
    </w:p>
    <w:p>
      <w:pPr>
        <w:spacing w:after="160"/>
      </w:pPr>
      <w:r>
        <w:rPr>
          <w:rFonts w:ascii="Arial" w:cs="Arial" w:eastAsia="Arial" w:hAnsi="Arial"/>
          <w:sz w:val="22"/>
          <w:szCs w:val="22"/>
        </w:rPr>
        <w:t xml:space="preserve">I want to close with four questions prompted by this fascinating passage in Acts 4.</w:t>
      </w:r>
    </w:p>
    <w:p>
      <w:pPr>
        <w:spacing w:after="160"/>
      </w:pPr>
      <w:r>
        <w:rPr>
          <w:rFonts w:ascii="Arial" w:cs="Arial" w:eastAsia="Arial" w:hAnsi="Arial"/>
          <w:sz w:val="22"/>
          <w:szCs w:val="22"/>
        </w:rPr>
        <w:t xml:space="preserve">First who are you? How do you ordinands see yourselves? Gifted academics, sportsmen and women, business people, perhaps? I hope you see yourself as these apostles did, 'ordinary men'. Ordinary, yes in one sense. But extraordinary, because they had spent so much time with Jesus, and it showed. This is the secret which runs rings round book learning, valuable though that is. You see, spending time with Jesus is the key to holiness. And holiness is not something that can be imitated. The real thing shines through. The top need at Trinity is not churchmanship, not academics, not even orthodoxy - but the holiness, the love, the winsome attractiveness and courage which come from spending time with Jesus. Your devotional life is must, and many clergy have first diminished it and then abandoned it. In losing it, they have lost their impact because nobody is struck anymore by the silent attractiveness of Jesus in their lives.</w:t>
      </w:r>
    </w:p>
    <w:p>
      <w:pPr>
        <w:spacing w:after="160"/>
      </w:pPr>
      <w:r>
        <w:rPr>
          <w:rFonts w:ascii="Arial" w:cs="Arial" w:eastAsia="Arial" w:hAnsi="Arial"/>
          <w:sz w:val="22"/>
          <w:szCs w:val="22"/>
        </w:rPr>
        <w:t xml:space="preserve">Second, what do you represent? Theological seminaries love labelling people and then putting them in boxes. So, do you represent the Anglo-Catholics or the Evangelicals? The traditionalists or the revisionists? The TEC or the Anglicans? Where do you stand? Well, I hope you stand with those apostles who were constrained to tell the establishment that a new day had dawned. That a new temple was being built with living stones on the foundation of Jesus of Nazareth, the Messiah. That is the place to stand. God seems to be doing a new thing these days in renewal across denominations and within them - remember that denominations and parties are no part of the gospel. They are not of themselves stones in the new temple. I hope you will continue in this college to train men and women both for orthodox ministry within TEC, for the growing Anglican diaspora, and those who belong to neither. The new temple consists of them all. There will be no denominations in heaven.</w:t>
      </w:r>
    </w:p>
    <w:p>
      <w:pPr>
        <w:spacing w:after="160"/>
      </w:pPr>
      <w:r>
        <w:rPr>
          <w:rFonts w:ascii="Arial" w:cs="Arial" w:eastAsia="Arial" w:hAnsi="Arial"/>
          <w:sz w:val="22"/>
          <w:szCs w:val="22"/>
        </w:rPr>
        <w:t xml:space="preserve">Third, what is your passion? It is all too easy in a seminary to debate the finer points of theology ad nauseam, and neglect the central fact, that out there loads of people are dying of hunger and you have the bread of life. The apostles kept this central. They were passionate about mission and evangelism. Look at their clear and challenging statement (4.12).This is the spark that lit this college at its outset, and which will, I pray, always blaze up in the hearts of its members. 'There is salvation in no one else, for there is no other name under heaven given among mortals by which we must be saved.'</w:t>
      </w:r>
    </w:p>
    <w:p>
      <w:pPr>
        <w:spacing w:after="160"/>
      </w:pPr>
      <w:r>
        <w:rPr>
          <w:rFonts w:ascii="Arial" w:cs="Arial" w:eastAsia="Arial" w:hAnsi="Arial"/>
          <w:sz w:val="22"/>
          <w:szCs w:val="22"/>
        </w:rPr>
        <w:t xml:space="preserve">Do you believe it? If so it will inform and inflame your whole ministry. If not, you may well gradually cease to reach out to the unchurched. It will not seem all that important. Yes, this is an incredibly strong statement, all the more so because two different Greek words are used for the word 'other' which comes twice in it. Peter is saying that there is no 'additional' way of salvation, no 'Jesus and...' and no 'alternative' way of salvation, no Krishna, no Muhammad as the way to salvation. That is very tough. It is the height of political incorrectness. And you will find fierce opposition to it in much of the church, which is so inclusive without the need for transformation that Jesus almost becomes unnecessary, and faith in him is an optional extra.</w:t>
      </w:r>
    </w:p>
    <w:p>
      <w:pPr>
        <w:spacing w:after="160"/>
      </w:pPr>
      <w:r>
        <w:rPr>
          <w:rFonts w:ascii="Arial" w:cs="Arial" w:eastAsia="Arial" w:hAnsi="Arial"/>
          <w:sz w:val="22"/>
          <w:szCs w:val="22"/>
        </w:rPr>
        <w:t xml:space="preserve">And of course it is no less unacceptable in society all around us, for the secularists have become the high priests of their cherished temple of modernist thought. In it there can be no mention of a savior, for we need none, nor of resurrection because it is incredible. If you are going to confront that attitude, so prevalent in church and in society you are going to need both competent apologetic and passionate commitment to evangelism.</w:t>
      </w:r>
    </w:p>
    <w:p>
      <w:pPr>
        <w:spacing w:after="160"/>
      </w:pPr>
      <w:r>
        <w:rPr>
          <w:rFonts w:ascii="Arial" w:cs="Arial" w:eastAsia="Arial" w:hAnsi="Arial"/>
          <w:sz w:val="22"/>
          <w:szCs w:val="22"/>
        </w:rPr>
        <w:t xml:space="preserve">Fourth, how are you going to cope? Christian ministry is hard, unpopular and exhausting. It is so sad to see clergy just counting the days to retirement, or going through the ecclesiastical motions without any expectation that anything could happen. But these apostles were on tiptoe to see what God was up to, what he would lead them into next. In themselves they are the same men who locked themselves into an upper room for fear of the Jewish establishment, yet here they are taking on that establishment with passion, clarity and courage. How come? They certainly did not have the resources in themselves. But we specifically read that Peter was filled with the Holy Spirit before he undertook so dangerous a project as confronting the leadership of Israel.</w:t>
      </w:r>
    </w:p>
    <w:p>
      <w:pPr>
        <w:spacing w:after="160"/>
      </w:pPr>
      <w:r>
        <w:rPr>
          <w:rFonts w:ascii="Arial" w:cs="Arial" w:eastAsia="Arial" w:hAnsi="Arial"/>
          <w:sz w:val="22"/>
          <w:szCs w:val="22"/>
        </w:rPr>
        <w:t xml:space="preserve">And we need that same Holy Spirit to break down our independence, to illuminate our minds, to fill our hearts with love, and to empower us to attempt great things for God. I believe Trinity is the most important resource for producing Anglican clergy in America. I know your new Dean and President is a man strong in the Holy Spirit and passionate for mission. Gather around him. Support him, faculty and students alike. Learn from him and with him. And take to heart from St. Peter the need to be filled constantly with the Holy Spirit of Jesus if you hope to accomplish anything for Jesus. You can do it. I am confident you will.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AMBRIDGE, PA: BRITISH EVANGELIST URGES ORDINANDS TO STAND FOR GOSPEL</dc:title>
  <dc:creator>VirtueOnline Archive</dc:creator>
  <cp:lastModifiedBy>Un-named</cp:lastModifiedBy>
  <cp:revision>1</cp:revision>
  <dcterms:created xsi:type="dcterms:W3CDTF">2026-04-22T11:54:51.411Z</dcterms:created>
  <dcterms:modified xsi:type="dcterms:W3CDTF">2026-04-22T11:54:51.411Z</dcterms:modified>
</cp:coreProperties>
</file>

<file path=docProps/custom.xml><?xml version="1.0" encoding="utf-8"?>
<Properties xmlns="http://schemas.openxmlformats.org/officeDocument/2006/custom-properties" xmlns:vt="http://schemas.openxmlformats.org/officeDocument/2006/docPropsVTypes"/>
</file>