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'AKRON FIVE' BISHOP RESPONDS TO COUNCIL OF ADVICE PRESIDENT</w:t>
      </w:r>
    </w:p>
    <w:p>
      <w:pPr>
        <w:pBdr>
          <w:bottom w:val="single" w:color="AAAAAA" w:sz="6"/>
        </w:pBdr>
        <w:spacing w:after="200" w:before="0"/>
      </w:pPr>
    </w:p>
    <w:p>
      <w:pPr>
        <w:spacing w:after="240"/>
      </w:pPr>
      <w:r>
        <w:rPr>
          <w:rFonts w:ascii="Arial" w:cs="Arial" w:eastAsia="Arial" w:hAnsi="Arial"/>
          <w:i/>
          <w:iCs/>
          <w:color w:val="666666"/>
          <w:sz w:val="20"/>
          <w:szCs w:val="20"/>
        </w:rPr>
        <w:t xml:space="preserve">Special Report  |  By David W. Virtue</w:t>
      </w:r>
    </w:p>
    <w:p>
      <w:pPr>
        <w:spacing w:after="160"/>
      </w:pPr>
      <w:r>
        <w:rPr>
          <w:rFonts w:ascii="Arial" w:cs="Arial" w:eastAsia="Arial" w:hAnsi="Arial"/>
          <w:sz w:val="22"/>
          <w:szCs w:val="22"/>
        </w:rPr>
        <w:t xml:space="preserve">CHARLESTON, SC—One of the five orthodox bishops who participated in an irregular confirmation service in the Diocese of Ohio, has responded with a letter to Bishop Charles E. Jenkins saying he would not meet with him one-on-one, but he and the five bishops would be willing to participate in an “open meeting” with the Council of Advice.</w:t>
      </w:r>
    </w:p>
    <w:p>
      <w:pPr>
        <w:spacing w:after="160"/>
      </w:pPr>
      <w:r>
        <w:rPr>
          <w:rFonts w:ascii="Arial" w:cs="Arial" w:eastAsia="Arial" w:hAnsi="Arial"/>
          <w:sz w:val="22"/>
          <w:szCs w:val="22"/>
        </w:rPr>
        <w:t xml:space="preserve">The Rt. Rev. C. FitzSimons Allison (SC ret.) wrote the President of the Presiding Bishop’s Council of Advice May 20, saying that the central issue is one of the substance of the ‘faith once delivered’ not personality issues or the Church’s canons.</w:t>
      </w:r>
    </w:p>
    <w:p>
      <w:pPr>
        <w:spacing w:after="160"/>
      </w:pPr>
      <w:r>
        <w:rPr>
          <w:rFonts w:ascii="Arial" w:cs="Arial" w:eastAsia="Arial" w:hAnsi="Arial"/>
          <w:sz w:val="22"/>
          <w:szCs w:val="22"/>
        </w:rPr>
        <w:t xml:space="preserve">“I sense that you have not yet grasped what we believe to be the issue before us. It is certainly not a personal one. The issue we wish to address is the departure from the Christian faith on the part of the House of Bishops. We believe that the huge loss in the number of Episcopalians over the last ten years is an indication that others share this concern.”</w:t>
      </w:r>
    </w:p>
    <w:p>
      <w:pPr>
        <w:spacing w:after="160"/>
      </w:pPr>
      <w:r>
        <w:rPr>
          <w:rFonts w:ascii="Arial" w:cs="Arial" w:eastAsia="Arial" w:hAnsi="Arial"/>
          <w:sz w:val="22"/>
          <w:szCs w:val="22"/>
        </w:rPr>
        <w:t xml:space="preserve">Bishop Allison cited what he called “the long retreat from Christian teaching by Episcopal bishops from the days of Jim Pike. “Frank Griswold refused to endorse Rowan William’s superb critique of Spong’s 12 Theses because he said he knew people who would remain Episcopalians only because of Spong’s teachings.”</w:t>
      </w:r>
    </w:p>
    <w:p>
      <w:pPr>
        <w:spacing w:after="160"/>
      </w:pPr>
      <w:r>
        <w:rPr>
          <w:rFonts w:ascii="Arial" w:cs="Arial" w:eastAsia="Arial" w:hAnsi="Arial"/>
          <w:sz w:val="22"/>
          <w:szCs w:val="22"/>
        </w:rPr>
        <w:t xml:space="preserve">“Is there no corresponding concern for those who are leaving because of our bishops’ failure to uphold the faith which we swore to preserve?”</w:t>
      </w:r>
    </w:p>
    <w:p>
      <w:pPr>
        <w:spacing w:after="160"/>
      </w:pPr>
      <w:r>
        <w:rPr>
          <w:rFonts w:ascii="Arial" w:cs="Arial" w:eastAsia="Arial" w:hAnsi="Arial"/>
          <w:sz w:val="22"/>
          <w:szCs w:val="22"/>
        </w:rPr>
        <w:t xml:space="preserve">Allison than excoriated Henry Parsley (Bishop of Alabama) when he was chairman of the theological committee for the 4th Province for his failure to act against Spong’s 12 Theses. Parsley said the issue was “too controversial” for any action.</w:t>
      </w:r>
    </w:p>
    <w:p>
      <w:pPr>
        <w:spacing w:after="160"/>
      </w:pPr>
      <w:r>
        <w:rPr>
          <w:rFonts w:ascii="Arial" w:cs="Arial" w:eastAsia="Arial" w:hAnsi="Arial"/>
          <w:sz w:val="22"/>
          <w:szCs w:val="22"/>
        </w:rPr>
        <w:t xml:space="preserve">“Yet [Parsley] doesn’t hesitate to call on the carpet anyone who went to the conference in Plano and he has attacked with erroneous charges a parish favoring the Network of Anglican Communion Dioceses and Parishes.”</w:t>
      </w:r>
    </w:p>
    <w:p>
      <w:pPr>
        <w:spacing w:after="160"/>
      </w:pPr>
      <w:r>
        <w:rPr>
          <w:rFonts w:ascii="Arial" w:cs="Arial" w:eastAsia="Arial" w:hAnsi="Arial"/>
          <w:sz w:val="22"/>
          <w:szCs w:val="22"/>
        </w:rPr>
        <w:t xml:space="preserve">Allison then blasted Frank Griswold, John Chane, Larry Maze, Bob Johnson, Richard Shimpfky, “and much of the House, whose actions at General Convention have caused schism in the Anglican Communion,” calling them “morally challenged” and “theologically inept.”</w:t>
      </w:r>
    </w:p>
    <w:p>
      <w:pPr>
        <w:spacing w:after="160"/>
      </w:pPr>
      <w:r>
        <w:rPr>
          <w:rFonts w:ascii="Arial" w:cs="Arial" w:eastAsia="Arial" w:hAnsi="Arial"/>
          <w:sz w:val="22"/>
          <w:szCs w:val="22"/>
        </w:rPr>
        <w:t xml:space="preserve">The orthodox South Carolina bishop said scholarly works by Dr. Philip Turner, John Booty and others had been ignored “by our fellow bishops” and he blasted the bishops for their disdain for scholarly and theologically appropriate approaches to issues facing the church. “I believe we are now paying the penalty.”</w:t>
      </w:r>
    </w:p>
    <w:p>
      <w:pPr>
        <w:spacing w:after="160"/>
      </w:pPr>
      <w:r>
        <w:rPr>
          <w:rFonts w:ascii="Arial" w:cs="Arial" w:eastAsia="Arial" w:hAnsi="Arial"/>
          <w:sz w:val="22"/>
          <w:szCs w:val="22"/>
        </w:rPr>
        <w:t xml:space="preserve">“It is clear that in this long and lamentable history of our episcopal unwillingness to deal with faith and doctrine, bishops increasingly resort to unprecedented use of force to salvage what unity remains by threats, tyranny, and territory rather than by proclamation and affirmation of the faith that alone evokes and establishes true unity.”</w:t>
      </w:r>
    </w:p>
    <w:p>
      <w:pPr>
        <w:spacing w:after="160"/>
      </w:pPr>
      <w:r>
        <w:rPr>
          <w:rFonts w:ascii="Arial" w:cs="Arial" w:eastAsia="Arial" w:hAnsi="Arial"/>
          <w:sz w:val="22"/>
          <w:szCs w:val="22"/>
        </w:rPr>
        <w:t xml:space="preserve">Allison asked what was left after the defeat of Resolution B001, doing away with the authority of scripture, creeds, Lambeth resolutions, and the 39 Articles. “To what can we appeal? Experience? Inclusiveness which rapidly turns exclusive? By our meeting we hope and pray that some bishops may assume the responsibility of our vows and begin to turn our church away from the fast approaching abyss of self-destruction.”</w:t>
      </w:r>
    </w:p>
    <w:p>
      <w:pPr>
        <w:spacing w:after="160"/>
      </w:pPr>
      <w:r>
        <w:rPr>
          <w:rFonts w:ascii="Arial" w:cs="Arial" w:eastAsia="Arial" w:hAnsi="Arial"/>
          <w:sz w:val="22"/>
          <w:szCs w:val="22"/>
        </w:rPr>
        <w:t xml:space="preserve">“We believe that an open meeting might elicit from the House of Bishops the possibility of change and/or the five of us to the possibility that we are mistaken in believing that faith and order have been disastrously sundered. We would be relieved if we could be reassured that our objections and criticism are without substance and that further support is no longer needed for loyal and faithful Episcopalians in dioceses, which appear to us to be in defiance of our own sworn faith and to be out of communion with our Anglican family.”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'AKRON FIVE' BISHOP RESPONDS TO COUNCIL OF ADVICE PRESIDENT</dc:title>
  <dc:creator>VirtueOnline Archive</dc:creator>
  <cp:lastModifiedBy>Un-named</cp:lastModifiedBy>
  <cp:revision>1</cp:revision>
  <dcterms:created xsi:type="dcterms:W3CDTF">2026-04-22T11:54:01.929Z</dcterms:created>
  <dcterms:modified xsi:type="dcterms:W3CDTF">2026-04-22T11:54:01.929Z</dcterms:modified>
</cp:coreProperties>
</file>

<file path=docProps/custom.xml><?xml version="1.0" encoding="utf-8"?>
<Properties xmlns="http://schemas.openxmlformats.org/officeDocument/2006/custom-properties" xmlns:vt="http://schemas.openxmlformats.org/officeDocument/2006/docPropsVTypes"/>
</file>