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 DIOCESE OF THE NORTHEAST ISSUES PASTORAL LETTER ON APOSTOLIC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IN AMERICA: Diocese of the Northeast Issues Pastoral Letter on Apostolic Constitution  |  by the Rt. Rev. Brian Marsh  |  June 4, 2010</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Blessings and Peace in the name of Our Lord Jesus Christ.</w:t>
      </w:r>
    </w:p>
    <w:p>
      <w:pPr>
        <w:spacing w:after="160"/>
      </w:pPr>
      <w:r>
        <w:rPr>
          <w:rFonts w:ascii="Arial" w:cs="Arial" w:eastAsia="Arial" w:hAnsi="Arial"/>
          <w:sz w:val="22"/>
          <w:szCs w:val="22"/>
        </w:rPr>
        <w:t xml:space="preserve">This pastoral letter will address issues related to the Apostolic Constitution of the Roman Catholic Church. This issue was the subject of discussion at the recent House of Bishops/Executive Council meeting in Belleville, Illinois. The following clarifies the decisions made and affirmed at that meeting.</w:t>
      </w:r>
    </w:p>
    <w:p>
      <w:pPr>
        <w:spacing w:after="160"/>
      </w:pPr>
      <w:r>
        <w:rPr>
          <w:rFonts w:ascii="Arial" w:cs="Arial" w:eastAsia="Arial" w:hAnsi="Arial"/>
          <w:sz w:val="22"/>
          <w:szCs w:val="22"/>
        </w:rPr>
        <w:t xml:space="preserve">The Apostolic Constitution was developed for those groups of Anglicans who wish to be in full, visible communion with the Roman Catholic Church. The structure for this particular form of communion has been referred to as an "Ordinariate."</w:t>
      </w:r>
    </w:p>
    <w:p>
      <w:pPr>
        <w:spacing w:after="160"/>
      </w:pPr>
      <w:r>
        <w:rPr>
          <w:rFonts w:ascii="Arial" w:cs="Arial" w:eastAsia="Arial" w:hAnsi="Arial"/>
          <w:sz w:val="22"/>
          <w:szCs w:val="22"/>
        </w:rPr>
        <w:t xml:space="preserve">Let me emphasize that no one, whether diocese, parish or individual is or will be compelled to join an Ordinariate. Correspondingly, no parish will be required to remain within its present diocese, should that parish choose to join the Ordinariate. Ordinariates will be established, however this diocese and the national church structure will continue in its present form. We all, no matter whether we are proponents of the Ordinariate or not, remain committed to each other as we seek to discern God's call for us. We remain committed to assisting parishes in discerning their own direction. Those parishes that wish to join the Ordinariate may do so. Similarly, those parishes that wish to remain within their present diocesan structures may do so. Neither will be penalized; all will be assisted in discerning and following the path they feel called to take.</w:t>
      </w:r>
    </w:p>
    <w:p>
      <w:pPr>
        <w:spacing w:after="160"/>
      </w:pPr>
      <w:r>
        <w:rPr>
          <w:rFonts w:ascii="Arial" w:cs="Arial" w:eastAsia="Arial" w:hAnsi="Arial"/>
          <w:sz w:val="22"/>
          <w:szCs w:val="22"/>
        </w:rPr>
        <w:t xml:space="preserve">Any ultimate decisions will take place at the parish level. The parish is the smallest unit that may be received into an Ordinariate. Any parish that may be so inclined need only communicate its wishes. All assistance will be provided to ensure a smooth transition into an Ordinariate. Parishes that do not wish to become part of an Ordinariate need do nothing.</w:t>
      </w:r>
    </w:p>
    <w:p>
      <w:pPr>
        <w:spacing w:after="160"/>
      </w:pPr>
      <w:r>
        <w:rPr>
          <w:rFonts w:ascii="Arial" w:cs="Arial" w:eastAsia="Arial" w:hAnsi="Arial"/>
          <w:sz w:val="22"/>
          <w:szCs w:val="22"/>
        </w:rPr>
        <w:t xml:space="preserve">The task we have set for ourselves is a challenging and difficult one, but it is a path that emphasizes the love of God and love for each other. It is a simple thing to create fractures and disunity; it is challenging indeed to seek unity within the disparate elements of our lives, our histories and our deeply held beliefs. But that is precisely what we are endeavoring to do. We believe that is God's command.</w:t>
      </w:r>
    </w:p>
    <w:p>
      <w:pPr>
        <w:spacing w:after="160"/>
      </w:pPr>
      <w:r>
        <w:rPr>
          <w:rFonts w:ascii="Arial" w:cs="Arial" w:eastAsia="Arial" w:hAnsi="Arial"/>
          <w:sz w:val="22"/>
          <w:szCs w:val="22"/>
        </w:rPr>
        <w:t xml:space="preserve">At this time, we must approach our work with charity and love. We are certainly aware of the negative and ungodly responses that come our way from time to time. We need to pray for our detractors, challenging as that too may be.</w:t>
      </w:r>
    </w:p>
    <w:p>
      <w:pPr>
        <w:spacing w:after="160"/>
      </w:pPr>
      <w:r>
        <w:rPr>
          <w:rFonts w:ascii="Arial" w:cs="Arial" w:eastAsia="Arial" w:hAnsi="Arial"/>
          <w:sz w:val="22"/>
          <w:szCs w:val="22"/>
        </w:rPr>
        <w:t xml:space="preserve">Above all, we need to recognize that we are all children of God. Whatever our individual parochial decisions, we must understand that there is no "pride of place" in either endeavor; only peace in the conviction that we are trying to do God's will as the present - and the future - determine it to be.</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+Brian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 DIOCESE OF THE NORTHEAST ISSUES PASTORAL LETTER ON APOSTOLIC CONSTITUTION</dc:title>
  <dc:creator>VirtueOnline Archive</dc:creator>
  <cp:lastModifiedBy>Un-named</cp:lastModifiedBy>
  <cp:revision>1</cp:revision>
  <dcterms:created xsi:type="dcterms:W3CDTF">2026-04-22T11:55:15.546Z</dcterms:created>
  <dcterms:modified xsi:type="dcterms:W3CDTF">2026-04-22T11:55:15.546Z</dcterms:modified>
</cp:coreProperties>
</file>

<file path=docProps/custom.xml><?xml version="1.0" encoding="utf-8"?>
<Properties xmlns="http://schemas.openxmlformats.org/officeDocument/2006/custom-properties" xmlns:vt="http://schemas.openxmlformats.org/officeDocument/2006/docPropsVTypes"/>
</file>